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3C94844" w14:textId="32834CFB" w:rsidR="00706563" w:rsidRPr="00BA5CD5" w:rsidRDefault="00F92624" w:rsidP="00F13913">
      <w:pPr>
        <w:tabs>
          <w:tab w:val="center" w:pos="5400"/>
        </w:tabs>
        <w:spacing w:line="0" w:lineRule="atLeast"/>
        <w:jc w:val="center"/>
        <w:rPr>
          <w:rFonts w:asciiTheme="minorHAnsi" w:eastAsia="Arial" w:hAnsiTheme="minorHAnsi" w:cstheme="minorHAnsi"/>
          <w:b/>
          <w:color w:val="000000" w:themeColor="text1"/>
          <w:sz w:val="22"/>
          <w:szCs w:val="22"/>
        </w:rPr>
      </w:pPr>
      <w:r w:rsidRPr="00BA5CD5">
        <w:rPr>
          <w:rFonts w:asciiTheme="minorHAnsi" w:eastAsia="Arial" w:hAnsiTheme="minorHAnsi" w:cstheme="minorHAnsi"/>
          <w:b/>
          <w:color w:val="000000" w:themeColor="text1"/>
          <w:sz w:val="22"/>
          <w:szCs w:val="22"/>
        </w:rPr>
        <w:t xml:space="preserve">Sample </w:t>
      </w:r>
      <w:r w:rsidR="00C819C6" w:rsidRPr="00BA5CD5">
        <w:rPr>
          <w:rFonts w:asciiTheme="minorHAnsi" w:eastAsia="Arial" w:hAnsiTheme="minorHAnsi" w:cstheme="minorHAnsi"/>
          <w:b/>
          <w:color w:val="000000" w:themeColor="text1"/>
          <w:sz w:val="22"/>
          <w:szCs w:val="22"/>
        </w:rPr>
        <w:t>COVID-19 Return to Activity</w:t>
      </w:r>
      <w:r w:rsidRPr="00BA5CD5">
        <w:rPr>
          <w:rFonts w:asciiTheme="minorHAnsi" w:eastAsia="Arial" w:hAnsiTheme="minorHAnsi" w:cstheme="minorHAnsi"/>
          <w:b/>
          <w:color w:val="000000" w:themeColor="text1"/>
          <w:sz w:val="22"/>
          <w:szCs w:val="22"/>
        </w:rPr>
        <w:t xml:space="preserve"> Policy &amp; Procedures</w:t>
      </w:r>
    </w:p>
    <w:p w14:paraId="6BE6445F" w14:textId="77777777" w:rsidR="00706563" w:rsidRPr="00BA5CD5" w:rsidRDefault="00706563">
      <w:pPr>
        <w:spacing w:line="200" w:lineRule="exact"/>
        <w:rPr>
          <w:rFonts w:asciiTheme="minorHAnsi" w:hAnsiTheme="minorHAnsi" w:cstheme="minorHAnsi"/>
          <w:color w:val="000000" w:themeColor="text1"/>
          <w:sz w:val="22"/>
          <w:szCs w:val="22"/>
        </w:rPr>
      </w:pPr>
    </w:p>
    <w:p w14:paraId="7BD9F163" w14:textId="77777777" w:rsidR="00706563" w:rsidRPr="00BA5CD5" w:rsidRDefault="00706563">
      <w:pPr>
        <w:spacing w:line="228" w:lineRule="exact"/>
        <w:rPr>
          <w:rFonts w:asciiTheme="minorHAnsi" w:hAnsiTheme="minorHAnsi" w:cstheme="minorHAnsi"/>
          <w:color w:val="000000" w:themeColor="text1"/>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60"/>
        <w:gridCol w:w="5960"/>
      </w:tblGrid>
      <w:tr w:rsidR="007E2DC4" w:rsidRPr="004E7C31" w14:paraId="1E0498F2" w14:textId="77777777" w:rsidTr="00AF4CE3">
        <w:trPr>
          <w:trHeight w:val="265"/>
        </w:trPr>
        <w:tc>
          <w:tcPr>
            <w:tcW w:w="4860" w:type="dxa"/>
            <w:shd w:val="clear" w:color="auto" w:fill="auto"/>
          </w:tcPr>
          <w:p w14:paraId="730E4CFC" w14:textId="02FCB209" w:rsidR="00706563" w:rsidRPr="00BA5CD5" w:rsidRDefault="00706563" w:rsidP="00706563">
            <w:pPr>
              <w:spacing w:line="0" w:lineRule="atLeast"/>
              <w:ind w:left="100"/>
              <w:rPr>
                <w:rFonts w:asciiTheme="minorHAnsi" w:eastAsia="Arial" w:hAnsiTheme="minorHAnsi" w:cstheme="minorHAnsi"/>
                <w:color w:val="000000" w:themeColor="text1"/>
                <w:sz w:val="22"/>
                <w:szCs w:val="22"/>
              </w:rPr>
            </w:pPr>
            <w:r w:rsidRPr="00BA5CD5">
              <w:rPr>
                <w:rFonts w:asciiTheme="minorHAnsi" w:eastAsia="Arial" w:hAnsiTheme="minorHAnsi" w:cstheme="minorHAnsi"/>
                <w:b/>
                <w:color w:val="000000" w:themeColor="text1"/>
                <w:sz w:val="22"/>
                <w:szCs w:val="22"/>
              </w:rPr>
              <w:t xml:space="preserve">Policy Area: </w:t>
            </w:r>
            <w:r w:rsidR="00F10D19" w:rsidRPr="00BA5CD5">
              <w:rPr>
                <w:rFonts w:asciiTheme="minorHAnsi" w:eastAsia="Arial" w:hAnsiTheme="minorHAnsi" w:cstheme="minorHAnsi"/>
                <w:color w:val="000000" w:themeColor="text1"/>
                <w:sz w:val="22"/>
                <w:szCs w:val="22"/>
              </w:rPr>
              <w:t>COVID-19</w:t>
            </w:r>
          </w:p>
        </w:tc>
        <w:tc>
          <w:tcPr>
            <w:tcW w:w="5960" w:type="dxa"/>
            <w:shd w:val="clear" w:color="auto" w:fill="auto"/>
          </w:tcPr>
          <w:p w14:paraId="06AC60A7" w14:textId="764ECB45" w:rsidR="00706563" w:rsidRPr="00BA5CD5" w:rsidRDefault="00706563" w:rsidP="00706563">
            <w:pPr>
              <w:spacing w:line="0" w:lineRule="atLeast"/>
              <w:ind w:left="60"/>
              <w:rPr>
                <w:rFonts w:asciiTheme="minorHAnsi" w:eastAsia="Arial" w:hAnsiTheme="minorHAnsi" w:cstheme="minorHAnsi"/>
                <w:color w:val="000000" w:themeColor="text1"/>
                <w:sz w:val="22"/>
                <w:szCs w:val="22"/>
              </w:rPr>
            </w:pPr>
            <w:r w:rsidRPr="00BA5CD5">
              <w:rPr>
                <w:rFonts w:asciiTheme="minorHAnsi" w:eastAsia="Arial" w:hAnsiTheme="minorHAnsi" w:cstheme="minorHAnsi"/>
                <w:b/>
                <w:color w:val="000000" w:themeColor="text1"/>
                <w:sz w:val="22"/>
                <w:szCs w:val="22"/>
              </w:rPr>
              <w:t xml:space="preserve">Subject: </w:t>
            </w:r>
            <w:r w:rsidR="00F10D19" w:rsidRPr="00BA5CD5">
              <w:rPr>
                <w:rFonts w:asciiTheme="minorHAnsi" w:eastAsia="Arial" w:hAnsiTheme="minorHAnsi" w:cstheme="minorHAnsi"/>
                <w:color w:val="000000" w:themeColor="text1"/>
                <w:sz w:val="22"/>
                <w:szCs w:val="22"/>
              </w:rPr>
              <w:t>Return to Activity</w:t>
            </w:r>
          </w:p>
        </w:tc>
      </w:tr>
      <w:tr w:rsidR="007E2DC4" w:rsidRPr="004E7C31" w14:paraId="186B2315" w14:textId="77777777" w:rsidTr="00AF4CE3">
        <w:trPr>
          <w:trHeight w:val="245"/>
        </w:trPr>
        <w:tc>
          <w:tcPr>
            <w:tcW w:w="4860" w:type="dxa"/>
            <w:shd w:val="clear" w:color="auto" w:fill="auto"/>
          </w:tcPr>
          <w:p w14:paraId="316C512F" w14:textId="5D334161" w:rsidR="00706563" w:rsidRPr="004E7C31" w:rsidRDefault="00706563" w:rsidP="00706563">
            <w:pPr>
              <w:spacing w:line="0" w:lineRule="atLeast"/>
              <w:ind w:left="100"/>
              <w:rPr>
                <w:rFonts w:asciiTheme="minorHAnsi" w:eastAsia="Arial" w:hAnsiTheme="minorHAnsi" w:cstheme="minorHAnsi"/>
                <w:color w:val="000000" w:themeColor="text1"/>
                <w:sz w:val="22"/>
                <w:szCs w:val="22"/>
              </w:rPr>
            </w:pPr>
            <w:r w:rsidRPr="00BA5CD5">
              <w:rPr>
                <w:rFonts w:asciiTheme="minorHAnsi" w:eastAsia="Arial" w:hAnsiTheme="minorHAnsi" w:cstheme="minorHAnsi"/>
                <w:b/>
                <w:color w:val="000000" w:themeColor="text1"/>
                <w:sz w:val="22"/>
                <w:szCs w:val="22"/>
              </w:rPr>
              <w:t xml:space="preserve">Title of Policy: </w:t>
            </w:r>
            <w:r w:rsidR="00F10D19" w:rsidRPr="004E7C31">
              <w:rPr>
                <w:rFonts w:asciiTheme="minorHAnsi" w:eastAsia="Arial" w:hAnsiTheme="minorHAnsi" w:cstheme="minorHAnsi"/>
                <w:color w:val="000000" w:themeColor="text1"/>
                <w:sz w:val="22"/>
                <w:szCs w:val="22"/>
              </w:rPr>
              <w:t>COVID-19 Return to Activity</w:t>
            </w:r>
          </w:p>
        </w:tc>
        <w:tc>
          <w:tcPr>
            <w:tcW w:w="5960" w:type="dxa"/>
            <w:shd w:val="clear" w:color="auto" w:fill="auto"/>
          </w:tcPr>
          <w:p w14:paraId="237346AD" w14:textId="77777777" w:rsidR="00706563" w:rsidRPr="004E7C31" w:rsidRDefault="00706563" w:rsidP="00706563">
            <w:pPr>
              <w:spacing w:line="0" w:lineRule="atLeast"/>
              <w:ind w:left="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Number: (This is a numbering system used by the organization)</w:t>
            </w:r>
          </w:p>
        </w:tc>
      </w:tr>
      <w:tr w:rsidR="007E2DC4" w:rsidRPr="004E7C31" w14:paraId="37712363" w14:textId="77777777" w:rsidTr="00AF4CE3">
        <w:trPr>
          <w:trHeight w:val="245"/>
        </w:trPr>
        <w:tc>
          <w:tcPr>
            <w:tcW w:w="4860" w:type="dxa"/>
            <w:shd w:val="clear" w:color="auto" w:fill="auto"/>
          </w:tcPr>
          <w:p w14:paraId="612D9400" w14:textId="77777777" w:rsidR="00706563" w:rsidRPr="004E7C31" w:rsidRDefault="00706563" w:rsidP="00706563">
            <w:pPr>
              <w:spacing w:line="0" w:lineRule="atLeast"/>
              <w:ind w:left="100"/>
              <w:rPr>
                <w:rFonts w:asciiTheme="minorHAnsi" w:eastAsia="Arial" w:hAnsiTheme="minorHAnsi" w:cstheme="minorHAnsi"/>
                <w:b/>
                <w:color w:val="000000" w:themeColor="text1"/>
                <w:sz w:val="22"/>
                <w:szCs w:val="22"/>
              </w:rPr>
            </w:pPr>
            <w:r w:rsidRPr="00BA5CD5">
              <w:rPr>
                <w:rFonts w:asciiTheme="minorHAnsi" w:eastAsia="Arial" w:hAnsiTheme="minorHAnsi" w:cstheme="minorHAnsi"/>
                <w:b/>
                <w:color w:val="000000" w:themeColor="text1"/>
                <w:sz w:val="22"/>
                <w:szCs w:val="22"/>
              </w:rPr>
              <w:t xml:space="preserve">Effective Date: </w:t>
            </w:r>
            <w:r w:rsidRPr="004E7C31">
              <w:rPr>
                <w:rFonts w:asciiTheme="minorHAnsi" w:eastAsia="Arial" w:hAnsiTheme="minorHAnsi" w:cstheme="minorHAnsi"/>
                <w:b/>
                <w:color w:val="000000" w:themeColor="text1"/>
                <w:sz w:val="22"/>
                <w:szCs w:val="22"/>
              </w:rPr>
              <w:t>(Date policy is to be implemented)</w:t>
            </w:r>
          </w:p>
        </w:tc>
        <w:tc>
          <w:tcPr>
            <w:tcW w:w="5960" w:type="dxa"/>
            <w:shd w:val="clear" w:color="auto" w:fill="auto"/>
          </w:tcPr>
          <w:p w14:paraId="2C93A6C2" w14:textId="77777777" w:rsidR="00706563" w:rsidRPr="004E7C31" w:rsidRDefault="00706563" w:rsidP="00706563">
            <w:pPr>
              <w:spacing w:line="0" w:lineRule="atLeast"/>
              <w:ind w:left="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Page Number: (x of x)</w:t>
            </w:r>
          </w:p>
        </w:tc>
      </w:tr>
      <w:tr w:rsidR="007E2DC4" w:rsidRPr="004E7C31" w14:paraId="109A12EB" w14:textId="77777777" w:rsidTr="00706563">
        <w:trPr>
          <w:trHeight w:val="245"/>
        </w:trPr>
        <w:tc>
          <w:tcPr>
            <w:tcW w:w="4860" w:type="dxa"/>
            <w:shd w:val="clear" w:color="auto" w:fill="auto"/>
          </w:tcPr>
          <w:p w14:paraId="0A676EAD" w14:textId="77777777" w:rsidR="00706563" w:rsidRPr="004E7C31" w:rsidRDefault="00706563" w:rsidP="00706563">
            <w:pPr>
              <w:spacing w:line="0" w:lineRule="atLeast"/>
              <w:ind w:left="100"/>
              <w:rPr>
                <w:rFonts w:asciiTheme="minorHAnsi" w:eastAsia="Arial" w:hAnsiTheme="minorHAnsi" w:cstheme="minorHAnsi"/>
                <w:b/>
                <w:color w:val="000000" w:themeColor="text1"/>
                <w:sz w:val="22"/>
                <w:szCs w:val="22"/>
              </w:rPr>
            </w:pPr>
            <w:r w:rsidRPr="00BA5CD5">
              <w:rPr>
                <w:rFonts w:asciiTheme="minorHAnsi" w:eastAsia="Arial" w:hAnsiTheme="minorHAnsi" w:cstheme="minorHAnsi"/>
                <w:b/>
                <w:color w:val="000000" w:themeColor="text1"/>
                <w:sz w:val="22"/>
                <w:szCs w:val="22"/>
              </w:rPr>
              <w:t>Approved Date: (Date when policy was approved)</w:t>
            </w:r>
          </w:p>
        </w:tc>
        <w:tc>
          <w:tcPr>
            <w:tcW w:w="5960" w:type="dxa"/>
            <w:vMerge w:val="restart"/>
            <w:shd w:val="clear" w:color="auto" w:fill="auto"/>
          </w:tcPr>
          <w:p w14:paraId="3D0D90EE" w14:textId="77777777" w:rsidR="005848D3" w:rsidRPr="004E7C31" w:rsidRDefault="00706563" w:rsidP="00706563">
            <w:pPr>
              <w:spacing w:line="0" w:lineRule="atLeast"/>
              <w:ind w:left="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Approved By: (This area may contain a routing list of individuals</w:t>
            </w:r>
          </w:p>
          <w:p w14:paraId="4C7DC923" w14:textId="77777777" w:rsidR="00706563" w:rsidRPr="004E7C31" w:rsidRDefault="00706563" w:rsidP="00706563">
            <w:pPr>
              <w:spacing w:line="0" w:lineRule="atLeast"/>
              <w:ind w:left="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who must review and approve)</w:t>
            </w:r>
          </w:p>
        </w:tc>
      </w:tr>
      <w:tr w:rsidR="00AF4CE3" w:rsidRPr="004E7C31" w14:paraId="3FFC4295" w14:textId="77777777" w:rsidTr="00706563">
        <w:trPr>
          <w:trHeight w:val="280"/>
        </w:trPr>
        <w:tc>
          <w:tcPr>
            <w:tcW w:w="4860" w:type="dxa"/>
            <w:shd w:val="clear" w:color="auto" w:fill="auto"/>
          </w:tcPr>
          <w:p w14:paraId="01D474A0" w14:textId="77777777" w:rsidR="00706563" w:rsidRPr="004E7C31" w:rsidRDefault="00706563" w:rsidP="00706563">
            <w:pPr>
              <w:spacing w:line="0" w:lineRule="atLeast"/>
              <w:ind w:left="100"/>
              <w:rPr>
                <w:rFonts w:asciiTheme="minorHAnsi" w:eastAsia="Arial" w:hAnsiTheme="minorHAnsi" w:cstheme="minorHAnsi"/>
                <w:b/>
                <w:color w:val="000000" w:themeColor="text1"/>
                <w:sz w:val="22"/>
                <w:szCs w:val="22"/>
              </w:rPr>
            </w:pPr>
            <w:r w:rsidRPr="00BA5CD5">
              <w:rPr>
                <w:rFonts w:asciiTheme="minorHAnsi" w:eastAsia="Arial" w:hAnsiTheme="minorHAnsi" w:cstheme="minorHAnsi"/>
                <w:b/>
                <w:color w:val="000000" w:themeColor="text1"/>
                <w:sz w:val="22"/>
                <w:szCs w:val="22"/>
              </w:rPr>
              <w:t>Revision Date: (Date of most recent revision)</w:t>
            </w:r>
          </w:p>
        </w:tc>
        <w:tc>
          <w:tcPr>
            <w:tcW w:w="5960" w:type="dxa"/>
            <w:vMerge/>
            <w:shd w:val="clear" w:color="auto" w:fill="auto"/>
          </w:tcPr>
          <w:p w14:paraId="4E8ADAE4" w14:textId="77777777" w:rsidR="00706563" w:rsidRPr="004E7C31" w:rsidRDefault="00706563" w:rsidP="00706563">
            <w:pPr>
              <w:spacing w:line="0" w:lineRule="atLeast"/>
              <w:ind w:left="60"/>
              <w:rPr>
                <w:rFonts w:asciiTheme="minorHAnsi" w:eastAsia="Arial" w:hAnsiTheme="minorHAnsi" w:cstheme="minorHAnsi"/>
                <w:b/>
                <w:color w:val="000000" w:themeColor="text1"/>
                <w:sz w:val="22"/>
                <w:szCs w:val="22"/>
              </w:rPr>
            </w:pPr>
          </w:p>
        </w:tc>
      </w:tr>
    </w:tbl>
    <w:p w14:paraId="4B93323C" w14:textId="77777777" w:rsidR="00706563" w:rsidRPr="00BA5CD5" w:rsidRDefault="00706563">
      <w:pPr>
        <w:spacing w:line="333" w:lineRule="exact"/>
        <w:rPr>
          <w:rFonts w:asciiTheme="minorHAnsi" w:hAnsiTheme="minorHAnsi" w:cstheme="minorHAnsi"/>
          <w:color w:val="000000" w:themeColor="text1"/>
          <w:sz w:val="22"/>
          <w:szCs w:val="22"/>
        </w:rPr>
      </w:pPr>
    </w:p>
    <w:p w14:paraId="68FAF50C" w14:textId="77777777" w:rsidR="00706563" w:rsidRPr="004E7C31" w:rsidRDefault="00706563" w:rsidP="00706563">
      <w:pPr>
        <w:numPr>
          <w:ilvl w:val="0"/>
          <w:numId w:val="1"/>
        </w:numPr>
        <w:tabs>
          <w:tab w:val="left" w:pos="360"/>
        </w:tabs>
        <w:spacing w:line="0" w:lineRule="atLeast"/>
        <w:ind w:left="360" w:hanging="3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 xml:space="preserve">Purpose </w:t>
      </w:r>
      <w:r w:rsidR="005848D3" w:rsidRPr="004E7C31">
        <w:rPr>
          <w:rFonts w:asciiTheme="minorHAnsi" w:eastAsia="Arial" w:hAnsiTheme="minorHAnsi" w:cstheme="minorHAnsi"/>
          <w:b/>
          <w:color w:val="000000" w:themeColor="text1"/>
          <w:sz w:val="22"/>
          <w:szCs w:val="22"/>
        </w:rPr>
        <w:t>of</w:t>
      </w:r>
      <w:r w:rsidRPr="004E7C31">
        <w:rPr>
          <w:rFonts w:asciiTheme="minorHAnsi" w:eastAsia="Arial" w:hAnsiTheme="minorHAnsi" w:cstheme="minorHAnsi"/>
          <w:b/>
          <w:color w:val="000000" w:themeColor="text1"/>
          <w:sz w:val="22"/>
          <w:szCs w:val="22"/>
        </w:rPr>
        <w:t xml:space="preserve"> policy:</w:t>
      </w:r>
    </w:p>
    <w:p w14:paraId="7E97B19C" w14:textId="77777777" w:rsidR="00706563" w:rsidRPr="004E7C31" w:rsidRDefault="00706563">
      <w:pPr>
        <w:spacing w:line="90" w:lineRule="exact"/>
        <w:rPr>
          <w:rFonts w:asciiTheme="minorHAnsi" w:hAnsiTheme="minorHAnsi" w:cstheme="minorHAnsi"/>
          <w:color w:val="000000" w:themeColor="text1"/>
          <w:sz w:val="22"/>
          <w:szCs w:val="22"/>
        </w:rPr>
      </w:pPr>
    </w:p>
    <w:p w14:paraId="0AF22E48" w14:textId="6540427E" w:rsidR="00F10D19" w:rsidRPr="004E7C31" w:rsidRDefault="00F10D19" w:rsidP="00F10D19">
      <w:pP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The COVID-19 pandemic has sparked dramatic changes across all aspects of our daily lives. The combination of lifestyle modifications and potential comorbidities associated with COVID-19 also presents important, athlete specific health and safety risks as return to sport plans emerge. While it is clear that transition periods have a higher risk for catastrophic sport injury,</w:t>
      </w:r>
      <w:r w:rsidRPr="004E7C31">
        <w:rPr>
          <w:rFonts w:asciiTheme="minorHAnsi" w:hAnsiTheme="minorHAnsi" w:cstheme="minorHAnsi"/>
          <w:color w:val="000000" w:themeColor="text1"/>
          <w:sz w:val="22"/>
          <w:szCs w:val="22"/>
        </w:rPr>
        <w:fldChar w:fldCharType="begin"/>
      </w:r>
      <w:r w:rsidRPr="004E7C31">
        <w:rPr>
          <w:rFonts w:asciiTheme="minorHAnsi" w:hAnsiTheme="minorHAnsi" w:cstheme="minorHAnsi"/>
          <w:color w:val="000000" w:themeColor="text1"/>
          <w:sz w:val="22"/>
          <w:szCs w:val="22"/>
        </w:rPr>
        <w:instrText xml:space="preserve"> ADDIN ZOTERO_ITEM CSL_CITATION {"citationID":"hVa7L1YI","properties":{"formattedCitation":"\\super 1\\uc0\\u8211{}6\\nosupersub{}","plainCitation":"1–6","noteIndex":0},"citationItems":[{"id":776,"uris":["http://zotero.org/users/5388371/items/T3B5PCJ6"],"uri":["http://zotero.org/users/5388371/items/T3B5PCJ6"],"itemData":{"id":776,"type":"article-journal","container-title":"Strength and Conditioning Journal","issue":"6","page":"113–116","title":"The Inter-Association Task Force for Preventing Sudden Death in Collegiate Conditioning Sessions","volume":"37","author":[{"family":"Casa","given":"Douglas J"},{"family":"Anderson","given":"Scott A"},{"family":"Baker","given":"Lindsay"},{"family":"Bennett","given":"Scott"},{"family":"Bergeron","given":"Michael F"},{"family":"Connolly","given":"Declan"},{"family":"Courson","given":"Ron"},{"family":"Drezner","given":"Jonathan A"},{"family":"Eichner","given":"E Randy"},{"family":"Epley","given":"Boyd"},{"family":"Fleck","given":"Steve"},{"family":"Franks","given":"Rob"},{"family":"Guskiewicz","given":"Kevin M"},{"family":"Harmon","given":"Kimberly G"},{"family":"Hoffman","given":"Jay"},{"family":"Holschen","given":"Jolie C"},{"family":"Jost","given":"Jon"},{"family":"Kinniburgh","given":"Alan"},{"family":"Klossner","given":"David"},{"family":"Lopez","given":"Rebecca M"},{"family":"Martin","given":"Gerard"},{"family":"McDermott","given":"Brendon P"},{"family":"Mihalik","given":"Jason P"},{"family":"Myslinski","given":"Tom"},{"family":"Pagnotta","given":"Kelly"},{"family":"Poddar","given":"Sourav"},{"family":"Rodgers","given":"George"},{"family":"Russell","given":"Alan"},{"family":"Sales","given":"Latrice"},{"family":"Sandler","given":"David"},{"family":"Stearns","given":"Rebecca L"},{"family":"Stiggins","given":"Chuck"},{"family":"Thompson","given":"Charlie"}],"issued":{"date-parts":[["2015",12]]}}},{"id":22,"uris":["http://zotero.org/users/5388371/items/YFNNVA39"],"uri":["http://zotero.org/users/5388371/items/YFNNVA39"],"itemData":{"id":22,"type":"report","event-place":"Chapel Hill, NC","publisher":"National Center for Catastrophic Sport Injury Reearch at the University of North Carolina at Chapel Hill","publisher-place":"Chapel Hill, NC","title":"Catastrophic Sports injury Research Thirty-fifth Annual Report: Fall 1982 – Spring 2017.","author":[{"family":"Yau","given":"R K"},{"family":"Kucera","given":"K L"},{"family":"Thomas","given":"L C"},{"family":"Price","given":"Hannah"},{"family":"Cantu","given":"R C"}],"issued":{"date-parts":[["2018"]]}}},{"id":1989,"uris":["http://zotero.org/users/5388371/items/IY3ZWZ39"],"uri":["http://zotero.org/users/5388371/items/IY3ZWZ39"],"itemData":{"id":1989,"type":"article-journal","abstract":"Context: Few researchers have described the incidence of the most severe injuries sustained by student-athletes at the collegiate level. Objective: To describe the epidemiology of severe injuries within 25 National Collegiate Athletic Association (NCAA) sports in the 2009–2010 through 2014–2015 academic years. Design: Descriptive epidemiology study. Setting: Aggregate injury and exposure data from 25 NCAA sports. Patients or Other Participants: Collegiate student-athletes in the 2009–2010 through 2014–2015 academic years. Main Outcome Measure(s): Injury data from the NCAA Injury Surveillance Program were analyzed. A severe injury (1) occurred during a sanctioned competition or practice, (2) required medical attention by an athletic trainer or physician, and (3) resulted in at least 21 days lost from sport activity or a premature end to the sport season. Injury counts, proportions, rates per 1000 athlete-exposures (AEs), rate ratios (RRs), and injury proportion ratios were reported with 95% confidence intervals (CIs). Results: A total of 3183 severe injuries were reported, for an injury rate of 0.66/1000 AEs. Wrestling had the highest severe injury rate (1.73/1000 AEs), followed by women’s gymnastics (1.40/1000 AEs) and football (0.97/1000 AEs). Overall, the severe injury rate was higher in competition than in practice (RR ¼ 4.25, 95% CI ¼ 3.97, 4.56). Most severe injuries were reported during the regular season (69.3%, n ¼ 2206); however, severe injury rates did not differ between the preseason and regular season (RR ¼ 0.98, 95% CI ¼ 0.91, 1.06). Common severely injured body parts were the knee (32.9%, n ¼ 1047), lower leg/ankle/foot (22.5%, n ¼ 715), and head/face/ neck (11.2%, n ¼ 358). Common severe injury diagnoses were sprains (32.9%, n ¼ 1048), strains (16.9%, n ¼ 538), and fractures (14.4%, n ¼ 458). Common severe injury mechanisms were player contact (39.3%, n ¼ 1251), noncontact (25.1%, n ¼ 800), and surface contact (12.0%, n ¼ 383). Conclusions: Severe injuries occurred across many sports and by numerous mechanisms. By identifying these sportspecific patterns, clinicians’ efforts can be tailored toward improving injury-prevention strategies and health outcomes.","container-title":"Journal of Athletic Training","DOI":"10.4085/1062-6050-52.1.01","ISSN":"1062-6050","issue":"2","journalAbbreviation":"Journal of Athletic Training","language":"en","page":"117-128","source":"DOI.org (Crossref)","title":"The Epidemiology of Severe Injuries Sustained by National Collegiate Athletic Association Student-Athletes, 2009–2010 Through 2014–2015","volume":"52","author":[{"family":"Kay","given":"Melissa C."},{"family":"Register-Mihalik","given":"Johna K."},{"family":"Gray","given":"Aaron D."},{"family":"Djoko","given":"Aristarque"},{"family":"Dompier","given":"Thomas P."},{"family":"Kerr","given":"Zachary Y."}],"issued":{"date-parts":[["2017",2]]}}},{"id":977,"uris":["http://zotero.org/users/5388371/items/63ME75LV"],"uri":["http://zotero.org/users/5388371/items/63ME75LV"],"itemData":{"id":977,"type":"article-journal","container-title":"Journal of Athletic Training","issue":"1","page":"96–118","title":"National athletic trainers' association position statement: preventing sudden death in sports","volume":"47","author":[{"family":"Casa","given":"D J"},{"family":"Guskiewicz","given":"K M"},{"family":"Anderson","given":"S A"},{"family":"Courson","given":"R W"},{"family":"Heck","given":"J F"},{"family":"Jimenez","given":"C C"},{"family":"McDermott","given":"B P"},{"family":"Miller","given":"M G"},{"family":"Stearns","given":"R L"},{"family":"Swartz","given":"E E"},{"family":"Walsh","given":"K M"}],"issued":{"date-parts":[["2012"]]}}},{"id":1991,"uris":["http://zotero.org/users/5388371/items/U4HE4ABR"],"uri":["http://zotero.org/users/5388371/items/U4HE4ABR"],"itemData":{"id":1991,"type":"article-journal","abstract":"The Second Safety in College Football Summit resulted in interassociation consensus recommendations for three paramount safety issues in collegiate athletics: (1) independent medical care for collegiate athletes; (2) diagnosis and management of sport-­related concussion; and (3) year-r­ound football practice contact for collegiate athletes. This document, the fourth arising from the 2016 event, addresses the prevention of catastrophic injury, including traumatic and non-­traumatic death, in collegiate athletes. The final recommendations in this document are the result of presentations and discussions on key items that occurred at the summit. After those presentations and discussions, endorsing organisation representatives agreed on 18 foundational statements that became the basis for this consensus paper that has been subsequently reviewed by relevant stakeholders and endorsing organisations. This is the final endorsed document for preventing catastrophic injury and death in collegiate athletes. This document is divided into the following components. (1) Background—this section provides an overview of catastrophic injury and death in collegiate athletes. (2) Interassociation recommendations: preventing catastrophic injury and death in collegiate athletes—this section provides the final recommendations of the medical organisations for preventing catastrophic injuries in collegiate athletes. (3) Interassociation recommendations: checklist—this section provides a checklist for each member school. The checklist statements stem from foundational statements voted on by representatives of medical organisations during the summit, and they serve as the primary vehicle for each member school to implement the prevention recommendations. (4) References—this section provides the relevant references for this document. (5) Appendices—this section lists the foundational statements, agenda, summit attendees and medical organisations that endorsed this document.","container-title":"British Journal of Sports Medicine","DOI":"10.1136/bjsports-2019-101090","ISSN":"0306-3674, 1473-0480","issue":"4","journalAbbreviation":"Br J Sports Med","language":"en","page":"208-215","source":"DOI.org (Crossref)","title":"Preventing catastrophic injury and death in collegiate athletes: interassociation recommendations endorsed by 13 medical and sports medicine organisations","title-short":"Preventing catastrophic injury and death in collegiate athletes","volume":"54","author":[{"family":"Parsons","given":"John T"},{"family":"Anderson","given":"Scott A"},{"family":"Casa","given":"Douglas J"},{"family":"Hainline","given":"Brian"}],"issued":{"date-parts":[["2020",2]]}}},{"id":60,"uris":["http://zotero.org/users/5388371/items/CN8SR7BY"],"uri":["http://zotero.org/users/5388371/items/CN8SR7BY"],"itemData":{"id":60,"type":"article-journal","container-title":"Journal of Athletic Training","issue":"4","page":"546–553","title":"The inter-association task force for preventing sudden death in secondary school athletics programs: best-practices recommendations","volume":"48","author":[{"family":"Casa","given":"D J"},{"family":"Almquist","given":"J"},{"family":"Anderson","given":"S A"},{"family":"Baker","given":"L"},{"family":"Bergeron","given":"M F"},{"family":"Biagioli","given":"B"},{"family":"Boden","given":"B"},{"family":"Brenner","given":"J S"},{"family":"Carroll","given":"M"},{"family":"Colgate","given":"B"},{"family":"Cooper","given":"L"},{"family":"Courson","given":"R"},{"family":"Csillan","given":"D"},{"family":"Demartini","given":"J K"},{"family":"Drezner","given":"J A"},{"family":"Erickson","given":"T"},{"family":"Ferrara","given":"M S"},{"family":"Fleck","given":"S J"},{"family":"Franks","given":"R"},{"family":"Guskiewicz","given":"K M"},{"family":"Holcomb","given":"W R"},{"family":"Huggins","given":"R A"},{"family":"Lopez","given":"R M"},{"family":"Mayer","given":"T"},{"family":"McHenry","given":"P"},{"family":"Mihalik","given":"J P"},{"family":"O'Connor","given":"F G"},{"family":"Pagnotta","given":"K D"},{"family":"Pryor","given":"R R"},{"family":"Reynolds","given":"J"},{"family":"Stearns","given":"R L"},{"family":"Valentine","given":"V"}],"issued":{"date-parts":[["2013"]]}}}],"schema":"https://github.com/citation-style-language/schema/raw/master/csl-citation.json"} </w:instrText>
      </w:r>
      <w:r w:rsidRPr="004E7C31">
        <w:rPr>
          <w:rFonts w:asciiTheme="minorHAnsi" w:hAnsiTheme="minorHAnsi" w:cstheme="minorHAnsi"/>
          <w:color w:val="000000" w:themeColor="text1"/>
          <w:sz w:val="22"/>
          <w:szCs w:val="22"/>
        </w:rPr>
        <w:fldChar w:fldCharType="separate"/>
      </w:r>
      <w:r w:rsidRPr="004E7C31">
        <w:rPr>
          <w:rFonts w:asciiTheme="minorHAnsi" w:hAnsiTheme="minorHAnsi" w:cstheme="minorHAnsi"/>
          <w:color w:val="000000"/>
          <w:sz w:val="22"/>
          <w:szCs w:val="22"/>
          <w:vertAlign w:val="superscript"/>
        </w:rPr>
        <w:t>1–6</w:t>
      </w:r>
      <w:r w:rsidRPr="004E7C31">
        <w:rPr>
          <w:rFonts w:asciiTheme="minorHAnsi" w:hAnsiTheme="minorHAnsi" w:cstheme="minorHAnsi"/>
          <w:color w:val="000000" w:themeColor="text1"/>
          <w:sz w:val="22"/>
          <w:szCs w:val="22"/>
        </w:rPr>
        <w:fldChar w:fldCharType="end"/>
      </w:r>
      <w:r w:rsidRPr="00BA5CD5">
        <w:rPr>
          <w:rFonts w:asciiTheme="minorHAnsi" w:hAnsiTheme="minorHAnsi" w:cstheme="minorHAnsi"/>
          <w:color w:val="000000" w:themeColor="text1"/>
          <w:sz w:val="22"/>
          <w:szCs w:val="22"/>
        </w:rPr>
        <w:t xml:space="preserve"> some of the factors that place athletes at higher risk during these periods may be amplified as a result of social distancing measures. These risk factors may also be amplified at various levels – so even athletes w</w:t>
      </w:r>
      <w:r w:rsidRPr="004E7C31">
        <w:rPr>
          <w:rFonts w:asciiTheme="minorHAnsi" w:hAnsiTheme="minorHAnsi" w:cstheme="minorHAnsi"/>
          <w:color w:val="000000" w:themeColor="text1"/>
          <w:sz w:val="22"/>
          <w:szCs w:val="22"/>
        </w:rPr>
        <w:t>ithin the same team may have a spectrum of risk profiles. As plans for a return to organized sport begin, over 10 million high school and college athletes emerge from this unprecedented period,</w:t>
      </w:r>
      <w:r w:rsidR="00D43776" w:rsidRPr="004E7C31">
        <w:rPr>
          <w:rFonts w:asciiTheme="minorHAnsi" w:hAnsiTheme="minorHAnsi" w:cstheme="minorHAnsi"/>
          <w:color w:val="000000" w:themeColor="text1"/>
          <w:sz w:val="22"/>
          <w:szCs w:val="22"/>
        </w:rPr>
        <w:t xml:space="preserve"> </w:t>
      </w:r>
      <w:r w:rsidR="008B56EC">
        <w:rPr>
          <w:rFonts w:asciiTheme="minorHAnsi" w:hAnsiTheme="minorHAnsi" w:cstheme="minorHAnsi"/>
          <w:color w:val="000000" w:themeColor="text1"/>
          <w:sz w:val="22"/>
          <w:szCs w:val="22"/>
        </w:rPr>
        <w:t>calling for</w:t>
      </w:r>
      <w:r w:rsidR="005D3449">
        <w:rPr>
          <w:rFonts w:asciiTheme="minorHAnsi" w:hAnsiTheme="minorHAnsi" w:cstheme="minorHAnsi"/>
          <w:color w:val="000000" w:themeColor="text1"/>
          <w:sz w:val="22"/>
          <w:szCs w:val="22"/>
        </w:rPr>
        <w:t xml:space="preserve"> </w:t>
      </w:r>
      <w:r w:rsidRPr="004E7C31">
        <w:rPr>
          <w:rFonts w:asciiTheme="minorHAnsi" w:hAnsiTheme="minorHAnsi" w:cstheme="minorHAnsi"/>
          <w:color w:val="000000" w:themeColor="text1"/>
          <w:sz w:val="22"/>
          <w:szCs w:val="22"/>
        </w:rPr>
        <w:t xml:space="preserve">healthcare providers and administrators </w:t>
      </w:r>
      <w:r w:rsidR="005D3449">
        <w:rPr>
          <w:rFonts w:asciiTheme="minorHAnsi" w:hAnsiTheme="minorHAnsi" w:cstheme="minorHAnsi"/>
          <w:color w:val="000000" w:themeColor="text1"/>
          <w:sz w:val="22"/>
          <w:szCs w:val="22"/>
        </w:rPr>
        <w:t>to</w:t>
      </w:r>
      <w:r w:rsidR="005D3449" w:rsidRPr="004E7C31">
        <w:rPr>
          <w:rFonts w:asciiTheme="minorHAnsi" w:hAnsiTheme="minorHAnsi" w:cstheme="minorHAnsi"/>
          <w:color w:val="000000" w:themeColor="text1"/>
          <w:sz w:val="22"/>
          <w:szCs w:val="22"/>
        </w:rPr>
        <w:t xml:space="preserve"> </w:t>
      </w:r>
      <w:r w:rsidRPr="004E7C31">
        <w:rPr>
          <w:rFonts w:asciiTheme="minorHAnsi" w:hAnsiTheme="minorHAnsi" w:cstheme="minorHAnsi"/>
          <w:color w:val="000000" w:themeColor="text1"/>
          <w:sz w:val="22"/>
          <w:szCs w:val="22"/>
        </w:rPr>
        <w:t xml:space="preserve">give greater consideration for how to reduce risk while re-introducing sport. </w:t>
      </w:r>
    </w:p>
    <w:p w14:paraId="49AB58D0" w14:textId="4D7AEFFD" w:rsidR="00C819C6" w:rsidRPr="004E7C31" w:rsidRDefault="00C819C6" w:rsidP="00F10D19">
      <w:pPr>
        <w:jc w:val="both"/>
        <w:rPr>
          <w:rFonts w:asciiTheme="minorHAnsi" w:hAnsiTheme="minorHAnsi" w:cstheme="minorHAnsi"/>
          <w:color w:val="000000" w:themeColor="text1"/>
          <w:sz w:val="22"/>
          <w:szCs w:val="22"/>
        </w:rPr>
      </w:pPr>
    </w:p>
    <w:p w14:paraId="0055A13E" w14:textId="669C3488" w:rsidR="00C819C6" w:rsidRPr="004E7C31" w:rsidRDefault="00C819C6" w:rsidP="00F10D19">
      <w:pP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This </w:t>
      </w:r>
      <w:r w:rsidR="005D3449">
        <w:rPr>
          <w:rFonts w:asciiTheme="minorHAnsi" w:hAnsiTheme="minorHAnsi" w:cstheme="minorHAnsi"/>
          <w:color w:val="000000" w:themeColor="text1"/>
          <w:sz w:val="22"/>
          <w:szCs w:val="22"/>
        </w:rPr>
        <w:t>template</w:t>
      </w:r>
      <w:r w:rsidR="005D3449" w:rsidRPr="004E7C31">
        <w:rPr>
          <w:rFonts w:asciiTheme="minorHAnsi" w:hAnsiTheme="minorHAnsi" w:cstheme="minorHAnsi"/>
          <w:color w:val="000000" w:themeColor="text1"/>
          <w:sz w:val="22"/>
          <w:szCs w:val="22"/>
        </w:rPr>
        <w:t xml:space="preserve"> </w:t>
      </w:r>
      <w:r w:rsidRPr="004E7C31">
        <w:rPr>
          <w:rFonts w:asciiTheme="minorHAnsi" w:hAnsiTheme="minorHAnsi" w:cstheme="minorHAnsi"/>
          <w:color w:val="000000" w:themeColor="text1"/>
          <w:sz w:val="22"/>
          <w:szCs w:val="22"/>
        </w:rPr>
        <w:t xml:space="preserve">is developed based on the principles outlined in the document: </w:t>
      </w:r>
      <w:r w:rsidRPr="00F1718E">
        <w:rPr>
          <w:rFonts w:asciiTheme="minorHAnsi" w:hAnsiTheme="minorHAnsi" w:cstheme="minorHAnsi"/>
          <w:i/>
          <w:iCs/>
          <w:color w:val="000000" w:themeColor="text1"/>
          <w:sz w:val="22"/>
          <w:szCs w:val="22"/>
        </w:rPr>
        <w:t xml:space="preserve">Return to Sports and </w:t>
      </w:r>
      <w:r w:rsidR="00815DD0" w:rsidRPr="00F1718E">
        <w:rPr>
          <w:rFonts w:asciiTheme="minorHAnsi" w:hAnsiTheme="minorHAnsi" w:cstheme="minorHAnsi"/>
          <w:i/>
          <w:iCs/>
          <w:color w:val="000000" w:themeColor="text1"/>
          <w:sz w:val="22"/>
          <w:szCs w:val="22"/>
        </w:rPr>
        <w:t>E</w:t>
      </w:r>
      <w:r w:rsidRPr="00F1718E">
        <w:rPr>
          <w:rFonts w:asciiTheme="minorHAnsi" w:hAnsiTheme="minorHAnsi" w:cstheme="minorHAnsi"/>
          <w:i/>
          <w:iCs/>
          <w:color w:val="000000" w:themeColor="text1"/>
          <w:sz w:val="22"/>
          <w:szCs w:val="22"/>
        </w:rPr>
        <w:t>xercise during the COVID-19 Pandemic: Guidance for High School and Collegiate Athletic Programs.</w:t>
      </w:r>
      <w:r w:rsidRPr="004E7C31">
        <w:rPr>
          <w:rFonts w:asciiTheme="minorHAnsi" w:hAnsiTheme="minorHAnsi" w:cstheme="minorHAnsi"/>
          <w:color w:val="000000" w:themeColor="text1"/>
          <w:sz w:val="22"/>
          <w:szCs w:val="22"/>
        </w:rPr>
        <w:t xml:space="preserve"> </w:t>
      </w:r>
    </w:p>
    <w:p w14:paraId="6B014FD0" w14:textId="2C5FC3B8" w:rsidR="00D43776" w:rsidRPr="004E7C31" w:rsidRDefault="00D43776" w:rsidP="00F10D19">
      <w:pPr>
        <w:jc w:val="both"/>
        <w:rPr>
          <w:rFonts w:asciiTheme="minorHAnsi" w:hAnsiTheme="minorHAnsi" w:cstheme="minorHAnsi"/>
          <w:color w:val="000000" w:themeColor="text1"/>
          <w:sz w:val="22"/>
          <w:szCs w:val="22"/>
        </w:rPr>
      </w:pPr>
    </w:p>
    <w:p w14:paraId="70E425B5" w14:textId="3C5BFE28" w:rsidR="00D43776" w:rsidRPr="004E7C31" w:rsidRDefault="00D43776" w:rsidP="00F10D19">
      <w:pP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NOTE: </w:t>
      </w:r>
      <w:r w:rsidR="0063327C" w:rsidRPr="004E7C31">
        <w:rPr>
          <w:rFonts w:asciiTheme="minorHAnsi" w:hAnsiTheme="minorHAnsi" w:cstheme="minorHAnsi"/>
          <w:color w:val="000000" w:themeColor="text1"/>
          <w:sz w:val="22"/>
          <w:szCs w:val="22"/>
        </w:rPr>
        <w:t>T</w:t>
      </w:r>
      <w:r w:rsidRPr="004E7C31">
        <w:rPr>
          <w:rFonts w:asciiTheme="minorHAnsi" w:hAnsiTheme="minorHAnsi" w:cstheme="minorHAnsi"/>
          <w:color w:val="000000" w:themeColor="text1"/>
          <w:sz w:val="22"/>
          <w:szCs w:val="22"/>
        </w:rPr>
        <w:t>his policy is intended to addres</w:t>
      </w:r>
      <w:r w:rsidR="0063327C" w:rsidRPr="004E7C31">
        <w:rPr>
          <w:rFonts w:asciiTheme="minorHAnsi" w:hAnsiTheme="minorHAnsi" w:cstheme="minorHAnsi"/>
          <w:color w:val="000000" w:themeColor="text1"/>
          <w:sz w:val="22"/>
          <w:szCs w:val="22"/>
        </w:rPr>
        <w:t>s</w:t>
      </w:r>
      <w:r w:rsidRPr="004E7C31">
        <w:rPr>
          <w:rFonts w:asciiTheme="minorHAnsi" w:hAnsiTheme="minorHAnsi" w:cstheme="minorHAnsi"/>
          <w:color w:val="000000" w:themeColor="text1"/>
          <w:sz w:val="22"/>
          <w:szCs w:val="22"/>
        </w:rPr>
        <w:t xml:space="preserve"> return to physical activity considerations </w:t>
      </w:r>
      <w:r w:rsidR="0063327C" w:rsidRPr="004E7C31">
        <w:rPr>
          <w:rFonts w:asciiTheme="minorHAnsi" w:hAnsiTheme="minorHAnsi" w:cstheme="minorHAnsi"/>
          <w:color w:val="000000" w:themeColor="text1"/>
          <w:sz w:val="22"/>
          <w:szCs w:val="22"/>
        </w:rPr>
        <w:t>during</w:t>
      </w:r>
      <w:r w:rsidR="005D3449">
        <w:rPr>
          <w:rFonts w:asciiTheme="minorHAnsi" w:hAnsiTheme="minorHAnsi" w:cstheme="minorHAnsi"/>
          <w:color w:val="000000" w:themeColor="text1"/>
          <w:sz w:val="22"/>
          <w:szCs w:val="22"/>
        </w:rPr>
        <w:t>,</w:t>
      </w:r>
      <w:r w:rsidR="0063327C" w:rsidRPr="004E7C31">
        <w:rPr>
          <w:rFonts w:asciiTheme="minorHAnsi" w:hAnsiTheme="minorHAnsi" w:cstheme="minorHAnsi"/>
          <w:color w:val="000000" w:themeColor="text1"/>
          <w:sz w:val="22"/>
          <w:szCs w:val="22"/>
        </w:rPr>
        <w:t xml:space="preserve"> and immediately following physical distancing. This policy is </w:t>
      </w:r>
      <w:r w:rsidR="0063327C" w:rsidRPr="004E7C31">
        <w:rPr>
          <w:rFonts w:asciiTheme="minorHAnsi" w:hAnsiTheme="minorHAnsi" w:cstheme="minorHAnsi"/>
          <w:color w:val="000000" w:themeColor="text1"/>
          <w:sz w:val="22"/>
          <w:szCs w:val="22"/>
          <w:u w:val="single"/>
        </w:rPr>
        <w:t>not</w:t>
      </w:r>
      <w:r w:rsidR="0063327C" w:rsidRPr="004E7C31">
        <w:rPr>
          <w:rFonts w:asciiTheme="minorHAnsi" w:hAnsiTheme="minorHAnsi" w:cstheme="minorHAnsi"/>
          <w:color w:val="000000" w:themeColor="text1"/>
          <w:sz w:val="22"/>
          <w:szCs w:val="22"/>
        </w:rPr>
        <w:t xml:space="preserve"> intended to: 1) provide a recovery plan specific for COVID-19 patients, </w:t>
      </w:r>
      <w:r w:rsidR="00815DD0" w:rsidRPr="004E7C31">
        <w:rPr>
          <w:rFonts w:asciiTheme="minorHAnsi" w:hAnsiTheme="minorHAnsi" w:cstheme="minorHAnsi"/>
          <w:color w:val="000000" w:themeColor="text1"/>
          <w:sz w:val="22"/>
          <w:szCs w:val="22"/>
        </w:rPr>
        <w:t>2)</w:t>
      </w:r>
      <w:r w:rsidR="00486A6B" w:rsidRPr="004E7C31">
        <w:rPr>
          <w:rFonts w:asciiTheme="minorHAnsi" w:hAnsiTheme="minorHAnsi" w:cstheme="minorHAnsi"/>
          <w:color w:val="000000" w:themeColor="text1"/>
          <w:sz w:val="22"/>
          <w:szCs w:val="22"/>
        </w:rPr>
        <w:t xml:space="preserve"> </w:t>
      </w:r>
      <w:r w:rsidR="0063327C" w:rsidRPr="004E7C31">
        <w:rPr>
          <w:rFonts w:asciiTheme="minorHAnsi" w:hAnsiTheme="minorHAnsi" w:cstheme="minorHAnsi"/>
          <w:color w:val="000000" w:themeColor="text1"/>
          <w:sz w:val="22"/>
          <w:szCs w:val="22"/>
        </w:rPr>
        <w:t xml:space="preserve">discuss administrative considerations and practices, 3) discuss cleaning procedures or personal protection practices, 4) provide </w:t>
      </w:r>
      <w:r w:rsidR="005D3449">
        <w:rPr>
          <w:rFonts w:asciiTheme="minorHAnsi" w:hAnsiTheme="minorHAnsi" w:cstheme="minorHAnsi"/>
          <w:color w:val="000000" w:themeColor="text1"/>
          <w:sz w:val="22"/>
          <w:szCs w:val="22"/>
        </w:rPr>
        <w:t xml:space="preserve">a </w:t>
      </w:r>
      <w:r w:rsidR="0063327C" w:rsidRPr="004E7C31">
        <w:rPr>
          <w:rFonts w:asciiTheme="minorHAnsi" w:hAnsiTheme="minorHAnsi" w:cstheme="minorHAnsi"/>
          <w:color w:val="000000" w:themeColor="text1"/>
          <w:sz w:val="22"/>
          <w:szCs w:val="22"/>
        </w:rPr>
        <w:t xml:space="preserve">detailed discussion of screening, testing, isolating and contact tracing for sport programs. Please see </w:t>
      </w:r>
      <w:r w:rsidR="0063327C" w:rsidRPr="004E7C31">
        <w:rPr>
          <w:rFonts w:asciiTheme="minorHAnsi" w:hAnsiTheme="minorHAnsi" w:cstheme="minorHAnsi"/>
          <w:b/>
          <w:bCs/>
          <w:color w:val="000000" w:themeColor="text1"/>
          <w:sz w:val="22"/>
          <w:szCs w:val="22"/>
        </w:rPr>
        <w:t>[insert name(s) of your COVID-19 administrative policy here]</w:t>
      </w:r>
      <w:r w:rsidR="0063327C" w:rsidRPr="004E7C31">
        <w:rPr>
          <w:rFonts w:asciiTheme="minorHAnsi" w:hAnsiTheme="minorHAnsi" w:cstheme="minorHAnsi"/>
          <w:color w:val="000000" w:themeColor="text1"/>
          <w:sz w:val="22"/>
          <w:szCs w:val="22"/>
        </w:rPr>
        <w:t xml:space="preserve"> for </w:t>
      </w:r>
      <w:r w:rsidR="0063327C" w:rsidRPr="004E7C31">
        <w:rPr>
          <w:rFonts w:asciiTheme="minorHAnsi" w:hAnsiTheme="minorHAnsi" w:cstheme="minorHAnsi"/>
          <w:b/>
          <w:bCs/>
          <w:color w:val="000000" w:themeColor="text1"/>
          <w:sz w:val="22"/>
          <w:szCs w:val="22"/>
        </w:rPr>
        <w:t>[Organization Name]</w:t>
      </w:r>
      <w:r w:rsidR="0063327C" w:rsidRPr="004E7C31">
        <w:rPr>
          <w:rFonts w:asciiTheme="minorHAnsi" w:hAnsiTheme="minorHAnsi" w:cstheme="minorHAnsi"/>
          <w:color w:val="000000" w:themeColor="text1"/>
          <w:sz w:val="22"/>
          <w:szCs w:val="22"/>
        </w:rPr>
        <w:t xml:space="preserve"> policy on these items. </w:t>
      </w:r>
    </w:p>
    <w:p w14:paraId="4F9FF9CB" w14:textId="5B029A67" w:rsidR="001B49B6" w:rsidRPr="004E7C31" w:rsidRDefault="001B49B6" w:rsidP="00AF4CE3">
      <w:pPr>
        <w:pStyle w:val="NoSpacing"/>
        <w:rPr>
          <w:rFonts w:asciiTheme="minorHAnsi" w:hAnsiTheme="minorHAnsi" w:cstheme="minorHAnsi"/>
          <w:color w:val="000000" w:themeColor="text1"/>
          <w:sz w:val="22"/>
          <w:szCs w:val="22"/>
        </w:rPr>
      </w:pPr>
    </w:p>
    <w:p w14:paraId="0DEA430E" w14:textId="5D9BB9DC" w:rsidR="00F10D19" w:rsidRPr="004E7C31" w:rsidRDefault="00F10D19" w:rsidP="00AF4CE3">
      <w:pPr>
        <w:pStyle w:val="NoSpacing"/>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vertAlign w:val="superscript"/>
        </w:rPr>
        <w:t>1</w:t>
      </w:r>
      <w:r w:rsidRPr="004E7C31">
        <w:rPr>
          <w:rFonts w:asciiTheme="minorHAnsi" w:hAnsiTheme="minorHAnsi" w:cstheme="minorHAnsi"/>
          <w:color w:val="000000"/>
          <w:sz w:val="22"/>
          <w:szCs w:val="22"/>
        </w:rPr>
        <w:t>Casa DJ, Anderson SA, Baker L, et al. The Inter-Association Task Force for Preventing Sudden Death in Collegiate Conditioning Sessions. Strength and Conditioning Journal. 2015;37(6):113-116.</w:t>
      </w:r>
    </w:p>
    <w:p w14:paraId="67B77CD5" w14:textId="3B95BA91" w:rsidR="00F10D19" w:rsidRPr="004E7C31" w:rsidRDefault="00F10D19" w:rsidP="00F10D19">
      <w:pPr>
        <w:pStyle w:val="Bibliography"/>
        <w:rPr>
          <w:rFonts w:asciiTheme="minorHAnsi" w:hAnsiTheme="minorHAnsi" w:cstheme="minorHAnsi"/>
          <w:color w:val="000000"/>
          <w:sz w:val="22"/>
          <w:szCs w:val="22"/>
        </w:rPr>
      </w:pPr>
      <w:r w:rsidRPr="004E7C31">
        <w:rPr>
          <w:rFonts w:asciiTheme="minorHAnsi" w:hAnsiTheme="minorHAnsi" w:cstheme="minorHAnsi"/>
          <w:color w:val="000000"/>
          <w:sz w:val="22"/>
          <w:szCs w:val="22"/>
          <w:vertAlign w:val="superscript"/>
        </w:rPr>
        <w:t>2</w:t>
      </w:r>
      <w:r w:rsidRPr="004E7C31">
        <w:rPr>
          <w:rFonts w:asciiTheme="minorHAnsi" w:hAnsiTheme="minorHAnsi" w:cstheme="minorHAnsi"/>
          <w:color w:val="000000"/>
          <w:sz w:val="22"/>
          <w:szCs w:val="22"/>
        </w:rPr>
        <w:t xml:space="preserve">Yau RK, Kucera KL, Thomas LC, Price H, Cantu RC. </w:t>
      </w:r>
      <w:r w:rsidRPr="004E7C31">
        <w:rPr>
          <w:rFonts w:asciiTheme="minorHAnsi" w:hAnsiTheme="minorHAnsi" w:cstheme="minorHAnsi"/>
          <w:i/>
          <w:iCs/>
          <w:color w:val="000000"/>
          <w:sz w:val="22"/>
          <w:szCs w:val="22"/>
        </w:rPr>
        <w:t>Catastrophic Sports Injury Research Thirty-Fifth Annual Report: Fall 1982 – Spring 2017.</w:t>
      </w:r>
      <w:r w:rsidRPr="004E7C31">
        <w:rPr>
          <w:rFonts w:asciiTheme="minorHAnsi" w:hAnsiTheme="minorHAnsi" w:cstheme="minorHAnsi"/>
          <w:color w:val="000000"/>
          <w:sz w:val="22"/>
          <w:szCs w:val="22"/>
        </w:rPr>
        <w:t xml:space="preserve"> National Center for Catastrophic Sport Injury </w:t>
      </w:r>
      <w:r w:rsidR="00F13913" w:rsidRPr="004E7C31">
        <w:rPr>
          <w:rFonts w:asciiTheme="minorHAnsi" w:hAnsiTheme="minorHAnsi" w:cstheme="minorHAnsi"/>
          <w:color w:val="000000"/>
          <w:sz w:val="22"/>
          <w:szCs w:val="22"/>
        </w:rPr>
        <w:t>Research</w:t>
      </w:r>
      <w:r w:rsidRPr="004E7C31">
        <w:rPr>
          <w:rFonts w:asciiTheme="minorHAnsi" w:hAnsiTheme="minorHAnsi" w:cstheme="minorHAnsi"/>
          <w:color w:val="000000"/>
          <w:sz w:val="22"/>
          <w:szCs w:val="22"/>
        </w:rPr>
        <w:t xml:space="preserve"> at the University of North Carolina at Chapel Hill; 2018.</w:t>
      </w:r>
    </w:p>
    <w:p w14:paraId="053CF304" w14:textId="187D286D" w:rsidR="00F10D19" w:rsidRPr="004E7C31" w:rsidRDefault="00F10D19" w:rsidP="00F10D19">
      <w:pPr>
        <w:pStyle w:val="Bibliography"/>
        <w:rPr>
          <w:rFonts w:asciiTheme="minorHAnsi" w:hAnsiTheme="minorHAnsi" w:cstheme="minorHAnsi"/>
          <w:color w:val="000000"/>
          <w:sz w:val="22"/>
          <w:szCs w:val="22"/>
        </w:rPr>
      </w:pPr>
      <w:r w:rsidRPr="004E7C31">
        <w:rPr>
          <w:rFonts w:asciiTheme="minorHAnsi" w:hAnsiTheme="minorHAnsi" w:cstheme="minorHAnsi"/>
          <w:color w:val="000000"/>
          <w:sz w:val="22"/>
          <w:szCs w:val="22"/>
          <w:vertAlign w:val="superscript"/>
        </w:rPr>
        <w:t>3</w:t>
      </w:r>
      <w:r w:rsidRPr="004E7C31">
        <w:rPr>
          <w:rFonts w:asciiTheme="minorHAnsi" w:hAnsiTheme="minorHAnsi" w:cstheme="minorHAnsi"/>
          <w:color w:val="000000"/>
          <w:sz w:val="22"/>
          <w:szCs w:val="22"/>
        </w:rPr>
        <w:t xml:space="preserve">Kay MC, Register-Mihalik JK, Gray AD, Djoko A, </w:t>
      </w:r>
      <w:proofErr w:type="spellStart"/>
      <w:r w:rsidRPr="004E7C31">
        <w:rPr>
          <w:rFonts w:asciiTheme="minorHAnsi" w:hAnsiTheme="minorHAnsi" w:cstheme="minorHAnsi"/>
          <w:color w:val="000000"/>
          <w:sz w:val="22"/>
          <w:szCs w:val="22"/>
        </w:rPr>
        <w:t>Dompier</w:t>
      </w:r>
      <w:proofErr w:type="spellEnd"/>
      <w:r w:rsidRPr="004E7C31">
        <w:rPr>
          <w:rFonts w:asciiTheme="minorHAnsi" w:hAnsiTheme="minorHAnsi" w:cstheme="minorHAnsi"/>
          <w:color w:val="000000"/>
          <w:sz w:val="22"/>
          <w:szCs w:val="22"/>
        </w:rPr>
        <w:t xml:space="preserve"> TP, Kerr ZY. The Epidemiology of Severe Injuries Sustained by National Collegiate Athletic Association Student-Athletes, 2009–2010 Through 2014–2015. </w:t>
      </w:r>
      <w:r w:rsidRPr="004E7C31">
        <w:rPr>
          <w:rFonts w:asciiTheme="minorHAnsi" w:hAnsiTheme="minorHAnsi" w:cstheme="minorHAnsi"/>
          <w:i/>
          <w:iCs/>
          <w:color w:val="000000"/>
          <w:sz w:val="22"/>
          <w:szCs w:val="22"/>
        </w:rPr>
        <w:t>Journal of Athletic Training</w:t>
      </w:r>
      <w:r w:rsidRPr="004E7C31">
        <w:rPr>
          <w:rFonts w:asciiTheme="minorHAnsi" w:hAnsiTheme="minorHAnsi" w:cstheme="minorHAnsi"/>
          <w:color w:val="000000"/>
          <w:sz w:val="22"/>
          <w:szCs w:val="22"/>
        </w:rPr>
        <w:t>. 2017;52(2):117-128. doi:10.4085/1062-6050-52.1.01</w:t>
      </w:r>
    </w:p>
    <w:p w14:paraId="0E4388B1" w14:textId="688CC954" w:rsidR="00F10D19" w:rsidRPr="004E7C31" w:rsidRDefault="00F10D19" w:rsidP="00F10D19">
      <w:pPr>
        <w:pStyle w:val="Bibliography"/>
        <w:rPr>
          <w:rFonts w:asciiTheme="minorHAnsi" w:hAnsiTheme="minorHAnsi" w:cstheme="minorHAnsi"/>
          <w:color w:val="000000"/>
          <w:sz w:val="22"/>
          <w:szCs w:val="22"/>
        </w:rPr>
      </w:pPr>
      <w:r w:rsidRPr="004E7C31">
        <w:rPr>
          <w:rFonts w:asciiTheme="minorHAnsi" w:hAnsiTheme="minorHAnsi" w:cstheme="minorHAnsi"/>
          <w:color w:val="000000"/>
          <w:sz w:val="22"/>
          <w:szCs w:val="22"/>
          <w:vertAlign w:val="superscript"/>
        </w:rPr>
        <w:t>4</w:t>
      </w:r>
      <w:r w:rsidRPr="004E7C31">
        <w:rPr>
          <w:rFonts w:asciiTheme="minorHAnsi" w:hAnsiTheme="minorHAnsi" w:cstheme="minorHAnsi"/>
          <w:color w:val="000000"/>
          <w:sz w:val="22"/>
          <w:szCs w:val="22"/>
        </w:rPr>
        <w:t xml:space="preserve">Casa DJ, </w:t>
      </w:r>
      <w:proofErr w:type="spellStart"/>
      <w:r w:rsidRPr="004E7C31">
        <w:rPr>
          <w:rFonts w:asciiTheme="minorHAnsi" w:hAnsiTheme="minorHAnsi" w:cstheme="minorHAnsi"/>
          <w:color w:val="000000"/>
          <w:sz w:val="22"/>
          <w:szCs w:val="22"/>
        </w:rPr>
        <w:t>Guskiewicz</w:t>
      </w:r>
      <w:proofErr w:type="spellEnd"/>
      <w:r w:rsidRPr="004E7C31">
        <w:rPr>
          <w:rFonts w:asciiTheme="minorHAnsi" w:hAnsiTheme="minorHAnsi" w:cstheme="minorHAnsi"/>
          <w:color w:val="000000"/>
          <w:sz w:val="22"/>
          <w:szCs w:val="22"/>
        </w:rPr>
        <w:t xml:space="preserve"> KM, Anderson SA, et al. National athletic trainers’ association position statement: preventing sudden death in sports. </w:t>
      </w:r>
      <w:r w:rsidRPr="004E7C31">
        <w:rPr>
          <w:rFonts w:asciiTheme="minorHAnsi" w:hAnsiTheme="minorHAnsi" w:cstheme="minorHAnsi"/>
          <w:i/>
          <w:iCs/>
          <w:color w:val="000000"/>
          <w:sz w:val="22"/>
          <w:szCs w:val="22"/>
        </w:rPr>
        <w:t>Journal of Athletic Training</w:t>
      </w:r>
      <w:r w:rsidRPr="004E7C31">
        <w:rPr>
          <w:rFonts w:asciiTheme="minorHAnsi" w:hAnsiTheme="minorHAnsi" w:cstheme="minorHAnsi"/>
          <w:color w:val="000000"/>
          <w:sz w:val="22"/>
          <w:szCs w:val="22"/>
        </w:rPr>
        <w:t>. 2012;47(1):96–118.</w:t>
      </w:r>
    </w:p>
    <w:p w14:paraId="4FDFB688" w14:textId="6406DDB5" w:rsidR="00F10D19" w:rsidRPr="004E7C31" w:rsidRDefault="00F10D19" w:rsidP="00F10D19">
      <w:pPr>
        <w:pStyle w:val="Bibliography"/>
        <w:rPr>
          <w:rFonts w:asciiTheme="minorHAnsi" w:hAnsiTheme="minorHAnsi" w:cstheme="minorHAnsi"/>
          <w:color w:val="000000"/>
          <w:sz w:val="22"/>
          <w:szCs w:val="22"/>
        </w:rPr>
      </w:pPr>
      <w:r w:rsidRPr="004E7C31">
        <w:rPr>
          <w:rFonts w:asciiTheme="minorHAnsi" w:hAnsiTheme="minorHAnsi" w:cstheme="minorHAnsi"/>
          <w:color w:val="000000"/>
          <w:sz w:val="22"/>
          <w:szCs w:val="22"/>
          <w:vertAlign w:val="superscript"/>
        </w:rPr>
        <w:t>5</w:t>
      </w:r>
      <w:r w:rsidRPr="004E7C31">
        <w:rPr>
          <w:rFonts w:asciiTheme="minorHAnsi" w:hAnsiTheme="minorHAnsi" w:cstheme="minorHAnsi"/>
          <w:color w:val="000000"/>
          <w:sz w:val="22"/>
          <w:szCs w:val="22"/>
        </w:rPr>
        <w:t xml:space="preserve">Parsons JT, Anderson SA, Casa DJ, </w:t>
      </w:r>
      <w:proofErr w:type="spellStart"/>
      <w:r w:rsidRPr="004E7C31">
        <w:rPr>
          <w:rFonts w:asciiTheme="minorHAnsi" w:hAnsiTheme="minorHAnsi" w:cstheme="minorHAnsi"/>
          <w:color w:val="000000"/>
          <w:sz w:val="22"/>
          <w:szCs w:val="22"/>
        </w:rPr>
        <w:t>Hainline</w:t>
      </w:r>
      <w:proofErr w:type="spellEnd"/>
      <w:r w:rsidRPr="004E7C31">
        <w:rPr>
          <w:rFonts w:asciiTheme="minorHAnsi" w:hAnsiTheme="minorHAnsi" w:cstheme="minorHAnsi"/>
          <w:color w:val="000000"/>
          <w:sz w:val="22"/>
          <w:szCs w:val="22"/>
        </w:rPr>
        <w:t xml:space="preserve"> B. Preventing catastrophic injury and death in collegiate athletes: </w:t>
      </w:r>
      <w:proofErr w:type="spellStart"/>
      <w:r w:rsidRPr="004E7C31">
        <w:rPr>
          <w:rFonts w:asciiTheme="minorHAnsi" w:hAnsiTheme="minorHAnsi" w:cstheme="minorHAnsi"/>
          <w:color w:val="000000"/>
          <w:sz w:val="22"/>
          <w:szCs w:val="22"/>
        </w:rPr>
        <w:t>interassociation</w:t>
      </w:r>
      <w:proofErr w:type="spellEnd"/>
      <w:r w:rsidRPr="004E7C31">
        <w:rPr>
          <w:rFonts w:asciiTheme="minorHAnsi" w:hAnsiTheme="minorHAnsi" w:cstheme="minorHAnsi"/>
          <w:color w:val="000000"/>
          <w:sz w:val="22"/>
          <w:szCs w:val="22"/>
        </w:rPr>
        <w:t xml:space="preserve"> recommendations endorsed by 13 medical and sports medicine </w:t>
      </w:r>
      <w:proofErr w:type="spellStart"/>
      <w:r w:rsidRPr="004E7C31">
        <w:rPr>
          <w:rFonts w:asciiTheme="minorHAnsi" w:hAnsiTheme="minorHAnsi" w:cstheme="minorHAnsi"/>
          <w:color w:val="000000"/>
          <w:sz w:val="22"/>
          <w:szCs w:val="22"/>
        </w:rPr>
        <w:t>organisations</w:t>
      </w:r>
      <w:proofErr w:type="spellEnd"/>
      <w:r w:rsidRPr="004E7C31">
        <w:rPr>
          <w:rFonts w:asciiTheme="minorHAnsi" w:hAnsiTheme="minorHAnsi" w:cstheme="minorHAnsi"/>
          <w:color w:val="000000"/>
          <w:sz w:val="22"/>
          <w:szCs w:val="22"/>
        </w:rPr>
        <w:t xml:space="preserve">. </w:t>
      </w:r>
      <w:r w:rsidRPr="004E7C31">
        <w:rPr>
          <w:rFonts w:asciiTheme="minorHAnsi" w:hAnsiTheme="minorHAnsi" w:cstheme="minorHAnsi"/>
          <w:i/>
          <w:iCs/>
          <w:color w:val="000000"/>
          <w:sz w:val="22"/>
          <w:szCs w:val="22"/>
        </w:rPr>
        <w:t>Br J Sports Med</w:t>
      </w:r>
      <w:r w:rsidRPr="004E7C31">
        <w:rPr>
          <w:rFonts w:asciiTheme="minorHAnsi" w:hAnsiTheme="minorHAnsi" w:cstheme="minorHAnsi"/>
          <w:color w:val="000000"/>
          <w:sz w:val="22"/>
          <w:szCs w:val="22"/>
        </w:rPr>
        <w:t>. 2020;54(4):208-215. doi:10.1136/bjsports-2019-101090</w:t>
      </w:r>
    </w:p>
    <w:p w14:paraId="546A5D24" w14:textId="676D944D" w:rsidR="00F10D19" w:rsidRPr="004E7C31" w:rsidRDefault="00D43776" w:rsidP="00F10D19">
      <w:pPr>
        <w:pStyle w:val="Bibliography"/>
        <w:rPr>
          <w:rFonts w:asciiTheme="minorHAnsi" w:hAnsiTheme="minorHAnsi" w:cstheme="minorHAnsi"/>
          <w:color w:val="000000"/>
          <w:sz w:val="22"/>
          <w:szCs w:val="22"/>
        </w:rPr>
      </w:pPr>
      <w:r w:rsidRPr="004E7C31">
        <w:rPr>
          <w:rFonts w:asciiTheme="minorHAnsi" w:hAnsiTheme="minorHAnsi" w:cstheme="minorHAnsi"/>
          <w:color w:val="000000"/>
          <w:sz w:val="22"/>
          <w:szCs w:val="22"/>
          <w:vertAlign w:val="superscript"/>
        </w:rPr>
        <w:t>6</w:t>
      </w:r>
      <w:r w:rsidR="00F10D19" w:rsidRPr="004E7C31">
        <w:rPr>
          <w:rFonts w:asciiTheme="minorHAnsi" w:hAnsiTheme="minorHAnsi" w:cstheme="minorHAnsi"/>
          <w:color w:val="000000"/>
          <w:sz w:val="22"/>
          <w:szCs w:val="22"/>
        </w:rPr>
        <w:t xml:space="preserve">Casa DJ, </w:t>
      </w:r>
      <w:proofErr w:type="spellStart"/>
      <w:r w:rsidR="00F10D19" w:rsidRPr="004E7C31">
        <w:rPr>
          <w:rFonts w:asciiTheme="minorHAnsi" w:hAnsiTheme="minorHAnsi" w:cstheme="minorHAnsi"/>
          <w:color w:val="000000"/>
          <w:sz w:val="22"/>
          <w:szCs w:val="22"/>
        </w:rPr>
        <w:t>Almquist</w:t>
      </w:r>
      <w:proofErr w:type="spellEnd"/>
      <w:r w:rsidR="00F10D19" w:rsidRPr="004E7C31">
        <w:rPr>
          <w:rFonts w:asciiTheme="minorHAnsi" w:hAnsiTheme="minorHAnsi" w:cstheme="minorHAnsi"/>
          <w:color w:val="000000"/>
          <w:sz w:val="22"/>
          <w:szCs w:val="22"/>
        </w:rPr>
        <w:t xml:space="preserve"> J, Anderson SA, et al. The inter-association task force for preventing sudden death in secondary school athletics programs: best-practices recommendations. </w:t>
      </w:r>
      <w:r w:rsidR="00F10D19" w:rsidRPr="004E7C31">
        <w:rPr>
          <w:rFonts w:asciiTheme="minorHAnsi" w:hAnsiTheme="minorHAnsi" w:cstheme="minorHAnsi"/>
          <w:i/>
          <w:iCs/>
          <w:color w:val="000000"/>
          <w:sz w:val="22"/>
          <w:szCs w:val="22"/>
        </w:rPr>
        <w:t>Journal of Athletic Training</w:t>
      </w:r>
      <w:r w:rsidR="00F10D19" w:rsidRPr="004E7C31">
        <w:rPr>
          <w:rFonts w:asciiTheme="minorHAnsi" w:hAnsiTheme="minorHAnsi" w:cstheme="minorHAnsi"/>
          <w:color w:val="000000"/>
          <w:sz w:val="22"/>
          <w:szCs w:val="22"/>
        </w:rPr>
        <w:t>. 2013;48(4):546–553.</w:t>
      </w:r>
    </w:p>
    <w:p w14:paraId="4DE4AE84" w14:textId="77777777" w:rsidR="00706563" w:rsidRPr="004E7C31" w:rsidRDefault="00706563">
      <w:pPr>
        <w:spacing w:line="282" w:lineRule="exact"/>
        <w:rPr>
          <w:rFonts w:asciiTheme="minorHAnsi" w:hAnsiTheme="minorHAnsi" w:cstheme="minorHAnsi"/>
          <w:color w:val="000000" w:themeColor="text1"/>
          <w:sz w:val="22"/>
          <w:szCs w:val="22"/>
        </w:rPr>
      </w:pPr>
    </w:p>
    <w:p w14:paraId="5907D76B" w14:textId="77777777" w:rsidR="00706563" w:rsidRPr="004E7C31" w:rsidRDefault="00706563" w:rsidP="00706563">
      <w:pPr>
        <w:numPr>
          <w:ilvl w:val="0"/>
          <w:numId w:val="2"/>
        </w:numPr>
        <w:tabs>
          <w:tab w:val="left" w:pos="360"/>
        </w:tabs>
        <w:spacing w:line="0" w:lineRule="atLeast"/>
        <w:ind w:left="360" w:hanging="3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Policy statement:</w:t>
      </w:r>
    </w:p>
    <w:p w14:paraId="1CDFF911" w14:textId="77777777" w:rsidR="00706563" w:rsidRPr="004E7C31" w:rsidRDefault="00706563">
      <w:pPr>
        <w:spacing w:line="90" w:lineRule="exact"/>
        <w:rPr>
          <w:rFonts w:asciiTheme="minorHAnsi" w:hAnsiTheme="minorHAnsi" w:cstheme="minorHAnsi"/>
          <w:color w:val="000000" w:themeColor="text1"/>
          <w:sz w:val="22"/>
          <w:szCs w:val="22"/>
        </w:rPr>
      </w:pPr>
    </w:p>
    <w:p w14:paraId="5762C8CE" w14:textId="79393E44" w:rsidR="00706563" w:rsidRPr="004E7C31" w:rsidRDefault="00706563" w:rsidP="00AF4CE3">
      <w:pPr>
        <w:pStyle w:val="NoSpacing"/>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This policy describes the </w:t>
      </w:r>
      <w:r w:rsidR="00EC774A" w:rsidRPr="004E7C31">
        <w:rPr>
          <w:rFonts w:asciiTheme="minorHAnsi" w:hAnsiTheme="minorHAnsi" w:cstheme="minorHAnsi"/>
          <w:color w:val="000000" w:themeColor="text1"/>
          <w:sz w:val="22"/>
          <w:szCs w:val="22"/>
        </w:rPr>
        <w:t>best practice</w:t>
      </w:r>
      <w:r w:rsidRPr="004E7C31">
        <w:rPr>
          <w:rFonts w:asciiTheme="minorHAnsi" w:hAnsiTheme="minorHAnsi" w:cstheme="minorHAnsi"/>
          <w:color w:val="000000" w:themeColor="text1"/>
          <w:sz w:val="22"/>
          <w:szCs w:val="22"/>
        </w:rPr>
        <w:t xml:space="preserve"> procedures for </w:t>
      </w:r>
      <w:r w:rsidR="00F10D19" w:rsidRPr="004E7C31">
        <w:rPr>
          <w:rFonts w:asciiTheme="minorHAnsi" w:hAnsiTheme="minorHAnsi" w:cstheme="minorHAnsi"/>
          <w:color w:val="000000" w:themeColor="text1"/>
          <w:sz w:val="22"/>
          <w:szCs w:val="22"/>
        </w:rPr>
        <w:t xml:space="preserve">returning to sport and exercise following a period of prolonged physical distancing </w:t>
      </w:r>
      <w:r w:rsidRPr="004E7C31">
        <w:rPr>
          <w:rFonts w:asciiTheme="minorHAnsi" w:hAnsiTheme="minorHAnsi" w:cstheme="minorHAnsi"/>
          <w:color w:val="000000" w:themeColor="text1"/>
          <w:sz w:val="22"/>
          <w:szCs w:val="22"/>
        </w:rPr>
        <w:t xml:space="preserve">for students/athletes of </w:t>
      </w:r>
      <w:r w:rsidRPr="004E7C31">
        <w:rPr>
          <w:rFonts w:asciiTheme="minorHAnsi" w:hAnsiTheme="minorHAnsi" w:cstheme="minorHAnsi"/>
          <w:b/>
          <w:color w:val="000000" w:themeColor="text1"/>
          <w:sz w:val="22"/>
          <w:szCs w:val="22"/>
        </w:rPr>
        <w:t>[Organization Name]</w:t>
      </w:r>
      <w:r w:rsidRPr="004E7C31">
        <w:rPr>
          <w:rFonts w:asciiTheme="minorHAnsi" w:hAnsiTheme="minorHAnsi" w:cstheme="minorHAnsi"/>
          <w:color w:val="000000" w:themeColor="text1"/>
          <w:sz w:val="22"/>
          <w:szCs w:val="22"/>
        </w:rPr>
        <w:t>.</w:t>
      </w:r>
    </w:p>
    <w:p w14:paraId="03BE798E" w14:textId="77777777" w:rsidR="00706563" w:rsidRPr="004E7C31" w:rsidRDefault="00706563" w:rsidP="00AF4CE3">
      <w:pPr>
        <w:pStyle w:val="NoSpacing"/>
        <w:rPr>
          <w:rFonts w:asciiTheme="minorHAnsi" w:eastAsia="Times New Roman" w:hAnsiTheme="minorHAnsi" w:cstheme="minorHAnsi"/>
          <w:color w:val="000000" w:themeColor="text1"/>
          <w:sz w:val="22"/>
          <w:szCs w:val="22"/>
        </w:rPr>
      </w:pPr>
    </w:p>
    <w:p w14:paraId="733D4369" w14:textId="487474D5" w:rsidR="00F10D19" w:rsidRPr="004E7C31" w:rsidRDefault="00F10D19" w:rsidP="00AF4CE3">
      <w:pPr>
        <w:pStyle w:val="NoSpacing"/>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This document is designed specifically for the return to activity following physical distancing from the COVID-19 pandemic. As such, the topics in this document overrule the </w:t>
      </w:r>
      <w:r w:rsidRPr="004E7C31">
        <w:rPr>
          <w:rFonts w:asciiTheme="minorHAnsi" w:hAnsiTheme="minorHAnsi" w:cstheme="minorHAnsi"/>
          <w:b/>
          <w:bCs/>
          <w:color w:val="000000" w:themeColor="text1"/>
          <w:sz w:val="22"/>
          <w:szCs w:val="22"/>
        </w:rPr>
        <w:t>[Put the name of the other policies your school has that this will over-rule – e.g., Preparticipation Evaluation Policy, Musculoskeletal Prevention and Treatment policy, etc.]</w:t>
      </w:r>
      <w:r w:rsidRPr="004E7C31">
        <w:rPr>
          <w:rFonts w:asciiTheme="minorHAnsi" w:hAnsiTheme="minorHAnsi" w:cstheme="minorHAnsi"/>
          <w:color w:val="000000" w:themeColor="text1"/>
          <w:sz w:val="22"/>
          <w:szCs w:val="22"/>
        </w:rPr>
        <w:t xml:space="preserve"> </w:t>
      </w:r>
      <w:r w:rsidRPr="004E7C31">
        <w:rPr>
          <w:rFonts w:asciiTheme="minorHAnsi" w:hAnsiTheme="minorHAnsi" w:cstheme="minorHAnsi"/>
          <w:color w:val="000000" w:themeColor="text1"/>
          <w:sz w:val="22"/>
          <w:szCs w:val="22"/>
        </w:rPr>
        <w:lastRenderedPageBreak/>
        <w:t xml:space="preserve">until </w:t>
      </w:r>
      <w:r w:rsidRPr="004E7C31">
        <w:rPr>
          <w:rFonts w:asciiTheme="minorHAnsi" w:hAnsiTheme="minorHAnsi" w:cstheme="minorHAnsi"/>
          <w:b/>
          <w:bCs/>
          <w:color w:val="000000" w:themeColor="text1"/>
          <w:sz w:val="22"/>
          <w:szCs w:val="22"/>
        </w:rPr>
        <w:t xml:space="preserve">[put the date this policy will expire OR something similar to “the administration of Organization Name deems fit]. </w:t>
      </w:r>
      <w:r w:rsidRPr="004E7C31">
        <w:rPr>
          <w:rFonts w:asciiTheme="minorHAnsi" w:hAnsiTheme="minorHAnsi" w:cstheme="minorHAnsi"/>
          <w:color w:val="000000" w:themeColor="text1"/>
          <w:sz w:val="22"/>
          <w:szCs w:val="22"/>
        </w:rPr>
        <w:t>This policy will be a living, working document, that is continually reviewed and updated as the organization and our community changes.</w:t>
      </w:r>
    </w:p>
    <w:p w14:paraId="59128168" w14:textId="77777777" w:rsidR="00706563" w:rsidRPr="004E7C31" w:rsidRDefault="00706563">
      <w:pPr>
        <w:spacing w:line="297" w:lineRule="exact"/>
        <w:rPr>
          <w:rFonts w:asciiTheme="minorHAnsi" w:hAnsiTheme="minorHAnsi" w:cstheme="minorHAnsi"/>
          <w:color w:val="000000" w:themeColor="text1"/>
          <w:sz w:val="22"/>
          <w:szCs w:val="22"/>
        </w:rPr>
      </w:pPr>
    </w:p>
    <w:p w14:paraId="35FB4A4C" w14:textId="77777777" w:rsidR="00706563" w:rsidRPr="004E7C31" w:rsidRDefault="00706563" w:rsidP="00706563">
      <w:pPr>
        <w:numPr>
          <w:ilvl w:val="0"/>
          <w:numId w:val="3"/>
        </w:numPr>
        <w:tabs>
          <w:tab w:val="left" w:pos="360"/>
        </w:tabs>
        <w:spacing w:line="0" w:lineRule="atLeast"/>
        <w:ind w:left="360" w:hanging="360"/>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Definitions:</w:t>
      </w:r>
    </w:p>
    <w:p w14:paraId="799B0528" w14:textId="39BB406C" w:rsidR="00D43776" w:rsidRPr="004E7C31" w:rsidRDefault="00F13913" w:rsidP="00D172E1">
      <w:pPr>
        <w:pStyle w:val="ListParagraph"/>
        <w:numPr>
          <w:ilvl w:val="3"/>
          <w:numId w:val="6"/>
        </w:numPr>
        <w:pBdr>
          <w:top w:val="nil"/>
          <w:left w:val="nil"/>
          <w:bottom w:val="nil"/>
          <w:right w:val="nil"/>
          <w:between w:val="nil"/>
        </w:pBdr>
        <w:ind w:left="720"/>
        <w:jc w:val="both"/>
        <w:rPr>
          <w:rFonts w:asciiTheme="minorHAnsi" w:hAnsiTheme="minorHAnsi" w:cstheme="minorHAnsi"/>
          <w:color w:val="000000" w:themeColor="text1"/>
          <w:sz w:val="22"/>
          <w:szCs w:val="22"/>
        </w:rPr>
      </w:pPr>
      <w:r w:rsidRPr="004E7C31">
        <w:rPr>
          <w:rFonts w:asciiTheme="minorHAnsi" w:hAnsiTheme="minorHAnsi" w:cstheme="minorHAnsi"/>
          <w:i/>
          <w:color w:val="000000" w:themeColor="text1"/>
          <w:sz w:val="22"/>
          <w:szCs w:val="22"/>
        </w:rPr>
        <w:t xml:space="preserve">Close Exposure - </w:t>
      </w:r>
      <w:r w:rsidRPr="004E7C31">
        <w:rPr>
          <w:rFonts w:asciiTheme="minorHAnsi" w:hAnsiTheme="minorHAnsi" w:cstheme="minorHAnsi"/>
          <w:color w:val="000000" w:themeColor="text1"/>
          <w:sz w:val="22"/>
          <w:szCs w:val="22"/>
        </w:rPr>
        <w:t xml:space="preserve">A close exposure is defined as having a household member with COVID-19, prolonged exposure (&gt;10 minutes) within 6 feet of an individual with confirmed COVID-19, direct exposure to infectious secretions (e.g., being coughed on) or direct physical contact during sports from an individual with COVID-19. </w:t>
      </w:r>
    </w:p>
    <w:p w14:paraId="6CC13C6B" w14:textId="00AA7F4E" w:rsidR="00706563" w:rsidRPr="004E7C31" w:rsidRDefault="00C819C6" w:rsidP="00D172E1">
      <w:pPr>
        <w:numPr>
          <w:ilvl w:val="0"/>
          <w:numId w:val="6"/>
        </w:numPr>
        <w:rPr>
          <w:rFonts w:asciiTheme="minorHAnsi" w:hAnsiTheme="minorHAnsi" w:cstheme="minorHAnsi"/>
          <w:color w:val="000000" w:themeColor="text1"/>
          <w:sz w:val="22"/>
          <w:szCs w:val="22"/>
        </w:rPr>
      </w:pPr>
      <w:r w:rsidRPr="004E7C31">
        <w:rPr>
          <w:rFonts w:asciiTheme="minorHAnsi" w:hAnsiTheme="minorHAnsi" w:cstheme="minorHAnsi"/>
          <w:i/>
          <w:iCs/>
          <w:sz w:val="22"/>
          <w:szCs w:val="22"/>
        </w:rPr>
        <w:t>Upp</w:t>
      </w:r>
      <w:r w:rsidRPr="00BA5CD5">
        <w:rPr>
          <w:rFonts w:asciiTheme="minorHAnsi" w:hAnsiTheme="minorHAnsi" w:cstheme="minorHAnsi"/>
          <w:i/>
          <w:iCs/>
          <w:color w:val="000000" w:themeColor="text1"/>
          <w:sz w:val="22"/>
          <w:szCs w:val="22"/>
        </w:rPr>
        <w:t>er</w:t>
      </w:r>
      <w:r w:rsidRPr="004E7C31">
        <w:rPr>
          <w:rFonts w:asciiTheme="minorHAnsi" w:hAnsiTheme="minorHAnsi" w:cstheme="minorHAnsi"/>
          <w:i/>
          <w:iCs/>
          <w:color w:val="000000" w:themeColor="text1"/>
          <w:sz w:val="22"/>
          <w:szCs w:val="22"/>
        </w:rPr>
        <w:t xml:space="preserve"> Limit</w:t>
      </w:r>
      <w:r w:rsidRPr="004E7C31">
        <w:rPr>
          <w:rFonts w:asciiTheme="minorHAnsi" w:hAnsiTheme="minorHAnsi" w:cstheme="minorHAnsi"/>
          <w:color w:val="000000" w:themeColor="text1"/>
          <w:sz w:val="22"/>
          <w:szCs w:val="22"/>
        </w:rPr>
        <w:t xml:space="preserve"> - workout would be the highest level of intensity and volume an athlete would be able to tolerate when in peak condition.</w:t>
      </w:r>
    </w:p>
    <w:p w14:paraId="27E2791A" w14:textId="77777777" w:rsidR="00C819C6" w:rsidRPr="004E7C31" w:rsidRDefault="00C819C6" w:rsidP="00C819C6">
      <w:pPr>
        <w:rPr>
          <w:rFonts w:asciiTheme="minorHAnsi" w:hAnsiTheme="minorHAnsi" w:cstheme="minorHAnsi"/>
          <w:color w:val="000000" w:themeColor="text1"/>
          <w:sz w:val="22"/>
          <w:szCs w:val="22"/>
        </w:rPr>
      </w:pPr>
    </w:p>
    <w:p w14:paraId="4C37C111" w14:textId="77777777" w:rsidR="00706563" w:rsidRPr="004E7C31" w:rsidRDefault="00706563" w:rsidP="00706563">
      <w:pPr>
        <w:numPr>
          <w:ilvl w:val="0"/>
          <w:numId w:val="4"/>
        </w:numPr>
        <w:tabs>
          <w:tab w:val="left" w:pos="362"/>
        </w:tabs>
        <w:spacing w:line="0" w:lineRule="atLeast"/>
        <w:ind w:left="362" w:hanging="362"/>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Scope:</w:t>
      </w:r>
    </w:p>
    <w:p w14:paraId="11F68E1B" w14:textId="77777777" w:rsidR="00706563" w:rsidRPr="004E7C31" w:rsidRDefault="00706563">
      <w:pPr>
        <w:spacing w:line="60" w:lineRule="exact"/>
        <w:rPr>
          <w:rFonts w:asciiTheme="minorHAnsi" w:hAnsiTheme="minorHAnsi" w:cstheme="minorHAnsi"/>
          <w:color w:val="000000" w:themeColor="text1"/>
          <w:sz w:val="22"/>
          <w:szCs w:val="22"/>
        </w:rPr>
      </w:pPr>
    </w:p>
    <w:p w14:paraId="0F9F6C07" w14:textId="055BB3FE" w:rsidR="00EE6D21" w:rsidRPr="004E7C31" w:rsidRDefault="00706563" w:rsidP="00AF4CE3">
      <w:pPr>
        <w:pStyle w:val="NoSpacing"/>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This policy applies to all staff members (e.g., </w:t>
      </w:r>
      <w:r w:rsidR="00EA5AD4" w:rsidRPr="004E7C31">
        <w:rPr>
          <w:rFonts w:asciiTheme="minorHAnsi" w:hAnsiTheme="minorHAnsi" w:cstheme="minorHAnsi"/>
          <w:color w:val="000000" w:themeColor="text1"/>
          <w:sz w:val="22"/>
          <w:szCs w:val="22"/>
        </w:rPr>
        <w:t xml:space="preserve">athletic trainers, </w:t>
      </w:r>
      <w:r w:rsidR="00DB6F49" w:rsidRPr="004E7C31">
        <w:rPr>
          <w:rFonts w:asciiTheme="minorHAnsi" w:hAnsiTheme="minorHAnsi" w:cstheme="minorHAnsi"/>
          <w:color w:val="000000" w:themeColor="text1"/>
          <w:sz w:val="22"/>
          <w:szCs w:val="22"/>
        </w:rPr>
        <w:t xml:space="preserve">physicians, </w:t>
      </w:r>
      <w:r w:rsidR="00EA5AD4" w:rsidRPr="004E7C31">
        <w:rPr>
          <w:rFonts w:asciiTheme="minorHAnsi" w:hAnsiTheme="minorHAnsi" w:cstheme="minorHAnsi"/>
          <w:color w:val="000000" w:themeColor="text1"/>
          <w:sz w:val="22"/>
          <w:szCs w:val="22"/>
        </w:rPr>
        <w:t xml:space="preserve">athletic administrators, </w:t>
      </w:r>
      <w:r w:rsidRPr="004E7C31">
        <w:rPr>
          <w:rFonts w:asciiTheme="minorHAnsi" w:hAnsiTheme="minorHAnsi" w:cstheme="minorHAnsi"/>
          <w:color w:val="000000" w:themeColor="text1"/>
          <w:sz w:val="22"/>
          <w:szCs w:val="22"/>
        </w:rPr>
        <w:t xml:space="preserve">coaches, strength and conditioning staff, </w:t>
      </w:r>
      <w:r w:rsidR="009A2864" w:rsidRPr="004E7C31">
        <w:rPr>
          <w:rFonts w:asciiTheme="minorHAnsi" w:hAnsiTheme="minorHAnsi" w:cstheme="minorHAnsi"/>
          <w:color w:val="000000" w:themeColor="text1"/>
          <w:sz w:val="22"/>
          <w:szCs w:val="22"/>
        </w:rPr>
        <w:t xml:space="preserve">school </w:t>
      </w:r>
      <w:r w:rsidRPr="004E7C31">
        <w:rPr>
          <w:rFonts w:asciiTheme="minorHAnsi" w:hAnsiTheme="minorHAnsi" w:cstheme="minorHAnsi"/>
          <w:color w:val="000000" w:themeColor="text1"/>
          <w:sz w:val="22"/>
          <w:szCs w:val="22"/>
        </w:rPr>
        <w:t xml:space="preserve">administrators, advisors) of </w:t>
      </w:r>
      <w:r w:rsidRPr="004E7C31">
        <w:rPr>
          <w:rFonts w:asciiTheme="minorHAnsi" w:hAnsiTheme="minorHAnsi" w:cstheme="minorHAnsi"/>
          <w:b/>
          <w:color w:val="000000" w:themeColor="text1"/>
          <w:sz w:val="22"/>
          <w:szCs w:val="22"/>
        </w:rPr>
        <w:t>[</w:t>
      </w:r>
      <w:r w:rsidR="00F10D19" w:rsidRPr="004E7C31">
        <w:rPr>
          <w:rFonts w:asciiTheme="minorHAnsi" w:hAnsiTheme="minorHAnsi" w:cstheme="minorHAnsi"/>
          <w:b/>
          <w:color w:val="000000" w:themeColor="text1"/>
          <w:sz w:val="22"/>
          <w:szCs w:val="22"/>
        </w:rPr>
        <w:t>Organization</w:t>
      </w:r>
      <w:r w:rsidRPr="004E7C31">
        <w:rPr>
          <w:rFonts w:asciiTheme="minorHAnsi" w:hAnsiTheme="minorHAnsi" w:cstheme="minorHAnsi"/>
          <w:b/>
          <w:color w:val="000000" w:themeColor="text1"/>
          <w:sz w:val="22"/>
          <w:szCs w:val="22"/>
        </w:rPr>
        <w:t xml:space="preserve"> Name]</w:t>
      </w:r>
      <w:r w:rsidRPr="004E7C31">
        <w:rPr>
          <w:rFonts w:asciiTheme="minorHAnsi" w:hAnsiTheme="minorHAnsi" w:cstheme="minorHAnsi"/>
          <w:color w:val="000000" w:themeColor="text1"/>
          <w:sz w:val="22"/>
          <w:szCs w:val="22"/>
        </w:rPr>
        <w:t xml:space="preserve"> who are associated with </w:t>
      </w:r>
      <w:r w:rsidR="00F10D19" w:rsidRPr="004E7C31">
        <w:rPr>
          <w:rFonts w:asciiTheme="minorHAnsi" w:hAnsiTheme="minorHAnsi" w:cstheme="minorHAnsi"/>
          <w:color w:val="000000" w:themeColor="text1"/>
          <w:sz w:val="22"/>
          <w:szCs w:val="22"/>
        </w:rPr>
        <w:t>athletics</w:t>
      </w:r>
      <w:r w:rsidR="00310CC1" w:rsidRPr="004E7C31">
        <w:rPr>
          <w:rFonts w:asciiTheme="minorHAnsi" w:hAnsiTheme="minorHAnsi" w:cstheme="minorHAnsi"/>
          <w:color w:val="000000" w:themeColor="text1"/>
          <w:sz w:val="22"/>
          <w:szCs w:val="22"/>
        </w:rPr>
        <w:t>.</w:t>
      </w:r>
      <w:r w:rsidR="00D56521" w:rsidRPr="004E7C31">
        <w:rPr>
          <w:rFonts w:asciiTheme="minorHAnsi" w:hAnsiTheme="minorHAnsi" w:cstheme="minorHAnsi"/>
          <w:color w:val="000000" w:themeColor="text1"/>
          <w:sz w:val="22"/>
          <w:szCs w:val="22"/>
        </w:rPr>
        <w:t xml:space="preserve"> </w:t>
      </w:r>
    </w:p>
    <w:p w14:paraId="03CC96D6" w14:textId="77777777" w:rsidR="00F12C9E" w:rsidRPr="004E7C31" w:rsidRDefault="00F12C9E">
      <w:pPr>
        <w:spacing w:line="252" w:lineRule="exact"/>
        <w:rPr>
          <w:rFonts w:asciiTheme="minorHAnsi" w:hAnsiTheme="minorHAnsi" w:cstheme="minorHAnsi"/>
          <w:color w:val="000000" w:themeColor="text1"/>
          <w:sz w:val="22"/>
          <w:szCs w:val="22"/>
        </w:rPr>
      </w:pPr>
    </w:p>
    <w:p w14:paraId="5AC348B0" w14:textId="77777777" w:rsidR="00706563" w:rsidRPr="004E7C31" w:rsidRDefault="00706563" w:rsidP="00706563">
      <w:pPr>
        <w:numPr>
          <w:ilvl w:val="0"/>
          <w:numId w:val="5"/>
        </w:numPr>
        <w:tabs>
          <w:tab w:val="left" w:pos="362"/>
        </w:tabs>
        <w:spacing w:line="0" w:lineRule="atLeast"/>
        <w:ind w:left="362" w:hanging="362"/>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Procedures:</w:t>
      </w:r>
    </w:p>
    <w:p w14:paraId="10C86394" w14:textId="77777777" w:rsidR="00706563" w:rsidRPr="004E7C31" w:rsidRDefault="00706563" w:rsidP="00AF4CE3">
      <w:pPr>
        <w:rPr>
          <w:rFonts w:asciiTheme="minorHAnsi" w:hAnsiTheme="minorHAnsi" w:cstheme="minorHAnsi"/>
          <w:color w:val="000000" w:themeColor="text1"/>
          <w:sz w:val="22"/>
          <w:szCs w:val="22"/>
        </w:rPr>
      </w:pPr>
    </w:p>
    <w:p w14:paraId="72A0DDDC" w14:textId="14FF48C2" w:rsidR="00706563" w:rsidRPr="004E7C31" w:rsidRDefault="001877AA" w:rsidP="00034E2E">
      <w:pPr>
        <w:spacing w:line="0" w:lineRule="atLeast"/>
        <w:ind w:left="2"/>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Preparticipation Physical Evaluations</w:t>
      </w:r>
    </w:p>
    <w:p w14:paraId="24BF8428" w14:textId="119839C6" w:rsidR="008256EB" w:rsidRPr="004E7C31" w:rsidRDefault="001877AA" w:rsidP="00D172E1">
      <w:pPr>
        <w:pStyle w:val="ListParagraph"/>
        <w:numPr>
          <w:ilvl w:val="0"/>
          <w:numId w:val="7"/>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Access to healthcare professionals to complete an in</w:t>
      </w:r>
      <w:r w:rsidR="005D3449">
        <w:rPr>
          <w:rFonts w:asciiTheme="minorHAnsi" w:eastAsia="Arial" w:hAnsiTheme="minorHAnsi" w:cstheme="minorHAnsi"/>
          <w:color w:val="000000" w:themeColor="text1"/>
          <w:sz w:val="22"/>
          <w:szCs w:val="22"/>
        </w:rPr>
        <w:t>-</w:t>
      </w:r>
      <w:r w:rsidRPr="004E7C31">
        <w:rPr>
          <w:rFonts w:asciiTheme="minorHAnsi" w:eastAsia="Arial" w:hAnsiTheme="minorHAnsi" w:cstheme="minorHAnsi"/>
          <w:color w:val="000000" w:themeColor="text1"/>
          <w:sz w:val="22"/>
          <w:szCs w:val="22"/>
        </w:rPr>
        <w:t xml:space="preserve">person preparticipation physical evaluation (PPE) may be limited for the 2020-2021 academic school year. Our </w:t>
      </w:r>
      <w:r w:rsidR="00C819C6" w:rsidRPr="004E7C31">
        <w:rPr>
          <w:rFonts w:asciiTheme="minorHAnsi" w:eastAsia="Arial" w:hAnsiTheme="minorHAnsi" w:cstheme="minorHAnsi"/>
          <w:color w:val="000000" w:themeColor="text1"/>
          <w:sz w:val="22"/>
          <w:szCs w:val="22"/>
        </w:rPr>
        <w:t>organization’s</w:t>
      </w:r>
      <w:r w:rsidRPr="004E7C31">
        <w:rPr>
          <w:rFonts w:asciiTheme="minorHAnsi" w:eastAsia="Arial" w:hAnsiTheme="minorHAnsi" w:cstheme="minorHAnsi"/>
          <w:color w:val="000000" w:themeColor="text1"/>
          <w:sz w:val="22"/>
          <w:szCs w:val="22"/>
        </w:rPr>
        <w:t xml:space="preserve"> policy for PPE requires a new PPE every </w:t>
      </w:r>
      <w:r w:rsidRPr="004E7C31">
        <w:rPr>
          <w:rFonts w:asciiTheme="minorHAnsi" w:eastAsia="Arial" w:hAnsiTheme="minorHAnsi" w:cstheme="minorHAnsi"/>
          <w:b/>
          <w:bCs/>
          <w:color w:val="000000" w:themeColor="text1"/>
          <w:sz w:val="22"/>
          <w:szCs w:val="22"/>
        </w:rPr>
        <w:t xml:space="preserve">[insert length of time here, 12 months, 13 months, etc.] </w:t>
      </w:r>
      <w:r w:rsidRPr="00F1718E">
        <w:rPr>
          <w:rFonts w:asciiTheme="minorHAnsi" w:eastAsia="Arial" w:hAnsiTheme="minorHAnsi" w:cstheme="minorHAnsi"/>
          <w:color w:val="000000" w:themeColor="text1"/>
          <w:sz w:val="22"/>
          <w:szCs w:val="22"/>
        </w:rPr>
        <w:t>to</w:t>
      </w:r>
      <w:r w:rsidRPr="004E7C31">
        <w:rPr>
          <w:rFonts w:asciiTheme="minorHAnsi" w:eastAsia="Arial" w:hAnsiTheme="minorHAnsi" w:cstheme="minorHAnsi"/>
          <w:color w:val="000000" w:themeColor="text1"/>
          <w:sz w:val="22"/>
          <w:szCs w:val="22"/>
        </w:rPr>
        <w:t xml:space="preserve"> be on file with the </w:t>
      </w:r>
      <w:r w:rsidRPr="004E7C31">
        <w:rPr>
          <w:rFonts w:asciiTheme="minorHAnsi" w:eastAsia="Arial" w:hAnsiTheme="minorHAnsi" w:cstheme="minorHAnsi"/>
          <w:b/>
          <w:bCs/>
          <w:color w:val="000000" w:themeColor="text1"/>
          <w:sz w:val="22"/>
          <w:szCs w:val="22"/>
        </w:rPr>
        <w:t>[athletic trainer, athletic director, school nurse, etc.]</w:t>
      </w:r>
      <w:r w:rsidRPr="004E7C31">
        <w:rPr>
          <w:rFonts w:asciiTheme="minorHAnsi" w:eastAsia="Arial" w:hAnsiTheme="minorHAnsi" w:cstheme="minorHAnsi"/>
          <w:color w:val="000000" w:themeColor="text1"/>
          <w:sz w:val="22"/>
          <w:szCs w:val="22"/>
        </w:rPr>
        <w:t xml:space="preserve">. Given this </w:t>
      </w:r>
      <w:bookmarkStart w:id="0" w:name="_GoBack"/>
      <w:bookmarkEnd w:id="0"/>
      <w:r w:rsidRPr="004E7C31">
        <w:rPr>
          <w:rFonts w:asciiTheme="minorHAnsi" w:eastAsia="Arial" w:hAnsiTheme="minorHAnsi" w:cstheme="minorHAnsi"/>
          <w:color w:val="000000" w:themeColor="text1"/>
          <w:sz w:val="22"/>
          <w:szCs w:val="22"/>
        </w:rPr>
        <w:t>may not be feasible</w:t>
      </w:r>
      <w:r w:rsidR="00D40E00" w:rsidRPr="004E7C31">
        <w:rPr>
          <w:rFonts w:asciiTheme="minorHAnsi" w:eastAsia="Arial" w:hAnsiTheme="minorHAnsi" w:cstheme="minorHAnsi"/>
          <w:color w:val="000000" w:themeColor="text1"/>
          <w:sz w:val="22"/>
          <w:szCs w:val="22"/>
        </w:rPr>
        <w:t xml:space="preserve"> in our current pandemic</w:t>
      </w:r>
      <w:r w:rsidRPr="004E7C31">
        <w:rPr>
          <w:rFonts w:asciiTheme="minorHAnsi" w:eastAsia="Arial" w:hAnsiTheme="minorHAnsi" w:cstheme="minorHAnsi"/>
          <w:color w:val="000000" w:themeColor="text1"/>
          <w:sz w:val="22"/>
          <w:szCs w:val="22"/>
        </w:rPr>
        <w:t>, the following procedures are in place for the duration of this policy:</w:t>
      </w:r>
    </w:p>
    <w:p w14:paraId="54B91AFD" w14:textId="17ED17C8" w:rsidR="001877AA" w:rsidRPr="004E7C31" w:rsidRDefault="001877AA" w:rsidP="00D172E1">
      <w:pPr>
        <w:pStyle w:val="ListParagraph"/>
        <w:numPr>
          <w:ilvl w:val="1"/>
          <w:numId w:val="7"/>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Athletes who had a valid PPE on file for the 2019-2020 academic year will be granted a one-year extension to receive their PPE. In other words, for athletes whose PPE would expire in the 2020-2021 academic year, will be granted a one-year extension to receive a new physical. </w:t>
      </w:r>
    </w:p>
    <w:p w14:paraId="1D9C8013" w14:textId="1E9C5308" w:rsidR="001877AA" w:rsidRPr="004E7C31" w:rsidRDefault="001877AA" w:rsidP="00D172E1">
      <w:pPr>
        <w:pStyle w:val="ListParagraph"/>
        <w:numPr>
          <w:ilvl w:val="1"/>
          <w:numId w:val="7"/>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However, all athletes will be required to </w:t>
      </w:r>
      <w:r w:rsidR="005D3449">
        <w:rPr>
          <w:rFonts w:asciiTheme="minorHAnsi" w:eastAsia="Arial" w:hAnsiTheme="minorHAnsi" w:cstheme="minorHAnsi"/>
          <w:color w:val="000000" w:themeColor="text1"/>
          <w:sz w:val="22"/>
          <w:szCs w:val="22"/>
        </w:rPr>
        <w:t xml:space="preserve">update and </w:t>
      </w:r>
      <w:r w:rsidRPr="004E7C31">
        <w:rPr>
          <w:rFonts w:asciiTheme="minorHAnsi" w:eastAsia="Arial" w:hAnsiTheme="minorHAnsi" w:cstheme="minorHAnsi"/>
          <w:color w:val="000000" w:themeColor="text1"/>
          <w:sz w:val="22"/>
          <w:szCs w:val="22"/>
        </w:rPr>
        <w:t xml:space="preserve">complete the health history portion of the PPE </w:t>
      </w:r>
      <w:r w:rsidRPr="004E7C31">
        <w:rPr>
          <w:rFonts w:asciiTheme="minorHAnsi" w:eastAsia="Arial" w:hAnsiTheme="minorHAnsi" w:cstheme="minorHAnsi"/>
          <w:b/>
          <w:bCs/>
          <w:color w:val="000000" w:themeColor="text1"/>
          <w:sz w:val="22"/>
          <w:szCs w:val="22"/>
        </w:rPr>
        <w:t>[see original PPE form, require the top portion that is typically filled out by the athlete/parents/guardians]</w:t>
      </w:r>
      <w:r w:rsidRPr="004E7C31">
        <w:rPr>
          <w:rFonts w:asciiTheme="minorHAnsi" w:eastAsia="Arial" w:hAnsiTheme="minorHAnsi" w:cstheme="minorHAnsi"/>
          <w:color w:val="000000" w:themeColor="text1"/>
          <w:sz w:val="22"/>
          <w:szCs w:val="22"/>
        </w:rPr>
        <w:t xml:space="preserve"> along with a COVID-19 specific health history (See Appendices). </w:t>
      </w:r>
    </w:p>
    <w:p w14:paraId="38DF6E87" w14:textId="05642587" w:rsidR="00D43776" w:rsidRPr="004E7C31" w:rsidRDefault="00D43776" w:rsidP="00D172E1">
      <w:pPr>
        <w:pStyle w:val="ListParagraph"/>
        <w:numPr>
          <w:ilvl w:val="2"/>
          <w:numId w:val="7"/>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The health history and COVID-19 specific health history will be reviewed by the organization’s healthcare professionals. Positive responses will trigger an evaluation prior to participation in sports. </w:t>
      </w:r>
    </w:p>
    <w:p w14:paraId="42103CA3" w14:textId="7EC3D155" w:rsidR="006E00A5" w:rsidRPr="004E7C31" w:rsidRDefault="001877AA" w:rsidP="00D172E1">
      <w:pPr>
        <w:pStyle w:val="ListParagraph"/>
        <w:numPr>
          <w:ilvl w:val="1"/>
          <w:numId w:val="7"/>
        </w:numPr>
        <w:spacing w:line="0" w:lineRule="atLeast"/>
        <w:rPr>
          <w:rFonts w:asciiTheme="minorHAnsi" w:eastAsia="Arial"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Athletes who are first time participants in athletics, or athletes who did not have a PPE during the 2019-2020 academic year, </w:t>
      </w:r>
      <w:r w:rsidRPr="004E7C31">
        <w:rPr>
          <w:rFonts w:asciiTheme="minorHAnsi" w:hAnsiTheme="minorHAnsi" w:cstheme="minorHAnsi"/>
          <w:color w:val="000000" w:themeColor="text1"/>
          <w:sz w:val="22"/>
          <w:szCs w:val="22"/>
          <w:u w:val="single"/>
        </w:rPr>
        <w:t>will still</w:t>
      </w:r>
      <w:r w:rsidRPr="004E7C31">
        <w:rPr>
          <w:rFonts w:asciiTheme="minorHAnsi" w:hAnsiTheme="minorHAnsi" w:cstheme="minorHAnsi"/>
          <w:color w:val="000000" w:themeColor="text1"/>
          <w:sz w:val="22"/>
          <w:szCs w:val="22"/>
        </w:rPr>
        <w:t xml:space="preserve"> be required to have a PPE prior to athletic participation. </w:t>
      </w:r>
    </w:p>
    <w:p w14:paraId="39429B9F" w14:textId="7DB605A1" w:rsidR="00BA5CD5" w:rsidRPr="004E7C31" w:rsidRDefault="00BA5CD5" w:rsidP="00D172E1">
      <w:pPr>
        <w:pStyle w:val="ListParagraph"/>
        <w:numPr>
          <w:ilvl w:val="1"/>
          <w:numId w:val="7"/>
        </w:numPr>
        <w:spacing w:line="0" w:lineRule="atLeast"/>
        <w:rPr>
          <w:rFonts w:asciiTheme="minorHAnsi" w:eastAsia="Arial" w:hAnsiTheme="minorHAnsi" w:cstheme="minorHAnsi"/>
          <w:b/>
          <w:bCs/>
          <w:color w:val="000000" w:themeColor="text1"/>
          <w:sz w:val="22"/>
          <w:szCs w:val="22"/>
        </w:rPr>
      </w:pPr>
      <w:r w:rsidRPr="004E7C31">
        <w:rPr>
          <w:rFonts w:asciiTheme="minorHAnsi" w:hAnsiTheme="minorHAnsi" w:cstheme="minorHAnsi"/>
          <w:b/>
          <w:bCs/>
          <w:color w:val="000000" w:themeColor="text1"/>
          <w:sz w:val="22"/>
          <w:szCs w:val="22"/>
        </w:rPr>
        <w:t xml:space="preserve">[if organizations </w:t>
      </w:r>
      <w:r w:rsidR="005D3449">
        <w:rPr>
          <w:rFonts w:asciiTheme="minorHAnsi" w:hAnsiTheme="minorHAnsi" w:cstheme="minorHAnsi"/>
          <w:b/>
          <w:bCs/>
          <w:color w:val="000000" w:themeColor="text1"/>
          <w:sz w:val="22"/>
          <w:szCs w:val="22"/>
        </w:rPr>
        <w:t>are</w:t>
      </w:r>
      <w:r w:rsidR="005D3449" w:rsidRPr="004E7C31">
        <w:rPr>
          <w:rFonts w:asciiTheme="minorHAnsi" w:hAnsiTheme="minorHAnsi" w:cstheme="minorHAnsi"/>
          <w:b/>
          <w:bCs/>
          <w:color w:val="000000" w:themeColor="text1"/>
          <w:sz w:val="22"/>
          <w:szCs w:val="22"/>
        </w:rPr>
        <w:t xml:space="preserve"> </w:t>
      </w:r>
      <w:r w:rsidRPr="004E7C31">
        <w:rPr>
          <w:rFonts w:asciiTheme="minorHAnsi" w:hAnsiTheme="minorHAnsi" w:cstheme="minorHAnsi"/>
          <w:b/>
          <w:bCs/>
          <w:color w:val="000000" w:themeColor="text1"/>
          <w:sz w:val="22"/>
          <w:szCs w:val="22"/>
        </w:rPr>
        <w:t xml:space="preserve">requiring a PPE for athletes with certain medical conditions (e.g., cardiac, autoimmune, etc.) add in </w:t>
      </w:r>
      <w:r w:rsidR="005D3449">
        <w:rPr>
          <w:rFonts w:asciiTheme="minorHAnsi" w:hAnsiTheme="minorHAnsi" w:cstheme="minorHAnsi"/>
          <w:b/>
          <w:bCs/>
          <w:color w:val="000000" w:themeColor="text1"/>
          <w:sz w:val="22"/>
          <w:szCs w:val="22"/>
        </w:rPr>
        <w:t xml:space="preserve">the </w:t>
      </w:r>
      <w:r w:rsidRPr="004E7C31">
        <w:rPr>
          <w:rFonts w:asciiTheme="minorHAnsi" w:hAnsiTheme="minorHAnsi" w:cstheme="minorHAnsi"/>
          <w:b/>
          <w:bCs/>
          <w:color w:val="000000" w:themeColor="text1"/>
          <w:sz w:val="22"/>
          <w:szCs w:val="22"/>
        </w:rPr>
        <w:t>additional language here to delineate that requirement]</w:t>
      </w:r>
    </w:p>
    <w:p w14:paraId="09C9C0EE" w14:textId="7AABCAED" w:rsidR="001877AA" w:rsidRPr="004E7C31" w:rsidRDefault="00D43776" w:rsidP="00D172E1">
      <w:pPr>
        <w:pStyle w:val="ListParagraph"/>
        <w:numPr>
          <w:ilvl w:val="0"/>
          <w:numId w:val="7"/>
        </w:numPr>
        <w:spacing w:line="0" w:lineRule="atLeast"/>
        <w:rPr>
          <w:rFonts w:asciiTheme="minorHAnsi" w:eastAsia="Arial" w:hAnsiTheme="minorHAnsi" w:cstheme="minorHAnsi"/>
          <w:color w:val="000000" w:themeColor="text1"/>
          <w:sz w:val="22"/>
          <w:szCs w:val="22"/>
        </w:rPr>
      </w:pPr>
      <w:r w:rsidRPr="00BA5CD5">
        <w:rPr>
          <w:rFonts w:asciiTheme="minorHAnsi" w:hAnsiTheme="minorHAnsi" w:cstheme="minorHAnsi"/>
          <w:color w:val="000000" w:themeColor="text1"/>
          <w:sz w:val="22"/>
          <w:szCs w:val="22"/>
        </w:rPr>
        <w:t xml:space="preserve">Athletes with </w:t>
      </w:r>
      <w:r w:rsidR="007913EF">
        <w:rPr>
          <w:rFonts w:asciiTheme="minorHAnsi" w:hAnsiTheme="minorHAnsi" w:cstheme="minorHAnsi"/>
          <w:color w:val="000000" w:themeColor="text1"/>
          <w:sz w:val="22"/>
          <w:szCs w:val="22"/>
        </w:rPr>
        <w:t xml:space="preserve">a </w:t>
      </w:r>
      <w:r w:rsidRPr="00BA5CD5">
        <w:rPr>
          <w:rFonts w:asciiTheme="minorHAnsi" w:hAnsiTheme="minorHAnsi" w:cstheme="minorHAnsi"/>
          <w:color w:val="000000" w:themeColor="text1"/>
          <w:sz w:val="22"/>
          <w:szCs w:val="22"/>
        </w:rPr>
        <w:t xml:space="preserve">prior COVID-19 </w:t>
      </w:r>
      <w:r w:rsidR="007913EF">
        <w:rPr>
          <w:rFonts w:asciiTheme="minorHAnsi" w:hAnsiTheme="minorHAnsi" w:cstheme="minorHAnsi"/>
          <w:color w:val="000000" w:themeColor="text1"/>
          <w:sz w:val="22"/>
          <w:szCs w:val="22"/>
        </w:rPr>
        <w:t xml:space="preserve">diagnosis </w:t>
      </w:r>
      <w:r w:rsidRPr="00BA5CD5">
        <w:rPr>
          <w:rFonts w:asciiTheme="minorHAnsi" w:hAnsiTheme="minorHAnsi" w:cstheme="minorHAnsi"/>
          <w:color w:val="000000" w:themeColor="text1"/>
          <w:sz w:val="22"/>
          <w:szCs w:val="22"/>
        </w:rPr>
        <w:t>should undergo a medical asses</w:t>
      </w:r>
      <w:r w:rsidRPr="004E7C31">
        <w:rPr>
          <w:rFonts w:asciiTheme="minorHAnsi" w:hAnsiTheme="minorHAnsi" w:cstheme="minorHAnsi"/>
          <w:color w:val="000000" w:themeColor="text1"/>
          <w:sz w:val="22"/>
          <w:szCs w:val="22"/>
        </w:rPr>
        <w:t>sment before returning to exercise.</w:t>
      </w:r>
    </w:p>
    <w:p w14:paraId="1CADE7E2" w14:textId="7BD0F012" w:rsidR="00D43776" w:rsidRDefault="00D43776" w:rsidP="00D172E1">
      <w:pPr>
        <w:numPr>
          <w:ilvl w:val="1"/>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Every student-athlete with a prior diagnosis of COVID-19, symptoms suggestive of COVID-19, or a “close exposure” to someone with COVID-19 must contact their medical provider to determine if further evaluation is warranted prior to returning to sports. </w:t>
      </w:r>
    </w:p>
    <w:p w14:paraId="1996D1F6" w14:textId="4480AABB" w:rsidR="005D3449" w:rsidRPr="004E7C31" w:rsidRDefault="007913EF" w:rsidP="00F1718E">
      <w:pPr>
        <w:numPr>
          <w:ilvl w:val="2"/>
          <w:numId w:val="7"/>
        </w:numPr>
        <w:pBdr>
          <w:top w:val="nil"/>
          <w:left w:val="nil"/>
          <w:bottom w:val="nil"/>
          <w:right w:val="nil"/>
          <w:between w:val="nil"/>
        </w:pBd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Regardless of if </w:t>
      </w:r>
      <w:r w:rsidR="005D3449">
        <w:rPr>
          <w:rFonts w:asciiTheme="minorHAnsi" w:hAnsiTheme="minorHAnsi" w:cstheme="minorHAnsi"/>
          <w:color w:val="000000" w:themeColor="text1"/>
          <w:sz w:val="22"/>
          <w:szCs w:val="22"/>
        </w:rPr>
        <w:t xml:space="preserve">the medical provider deems further evaluation is warranted, documentation must be provided to the </w:t>
      </w:r>
      <w:r w:rsidR="005D3449" w:rsidRPr="00F1718E">
        <w:rPr>
          <w:rFonts w:asciiTheme="minorHAnsi" w:hAnsiTheme="minorHAnsi" w:cstheme="minorHAnsi"/>
          <w:b/>
          <w:bCs/>
          <w:color w:val="000000" w:themeColor="text1"/>
          <w:sz w:val="22"/>
          <w:szCs w:val="22"/>
        </w:rPr>
        <w:t>[insert role]</w:t>
      </w:r>
      <w:r w:rsidR="005D3449">
        <w:rPr>
          <w:rFonts w:asciiTheme="minorHAnsi" w:hAnsiTheme="minorHAnsi" w:cstheme="minorHAnsi"/>
          <w:color w:val="000000" w:themeColor="text1"/>
          <w:sz w:val="22"/>
          <w:szCs w:val="22"/>
        </w:rPr>
        <w:t xml:space="preserve"> prior to participation. </w:t>
      </w:r>
    </w:p>
    <w:p w14:paraId="2E2F4A30" w14:textId="0273CAF4" w:rsidR="00D43776" w:rsidRPr="004E7C31" w:rsidRDefault="00D43776" w:rsidP="00D172E1">
      <w:pPr>
        <w:numPr>
          <w:ilvl w:val="1"/>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A medical evaluation is </w:t>
      </w:r>
      <w:r w:rsidRPr="004E7C31">
        <w:rPr>
          <w:rFonts w:asciiTheme="minorHAnsi" w:hAnsiTheme="minorHAnsi" w:cstheme="minorHAnsi"/>
          <w:bCs/>
          <w:color w:val="000000" w:themeColor="text1"/>
          <w:sz w:val="22"/>
          <w:szCs w:val="22"/>
          <w:u w:val="single"/>
        </w:rPr>
        <w:t>required</w:t>
      </w:r>
      <w:r w:rsidRPr="004E7C31">
        <w:rPr>
          <w:rFonts w:asciiTheme="minorHAnsi" w:hAnsiTheme="minorHAnsi" w:cstheme="minorHAnsi"/>
          <w:color w:val="000000" w:themeColor="text1"/>
          <w:sz w:val="22"/>
          <w:szCs w:val="22"/>
        </w:rPr>
        <w:t xml:space="preserve"> for student-athletes with a confirmed diagnosis of COVID-19. </w:t>
      </w:r>
    </w:p>
    <w:p w14:paraId="2F3D9C74" w14:textId="2F300FA6" w:rsidR="00D43776" w:rsidRPr="004E7C31" w:rsidRDefault="00D43776" w:rsidP="00D172E1">
      <w:pPr>
        <w:numPr>
          <w:ilvl w:val="2"/>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This may include additional cardiac, such as an electrocardiogram (ECG), pulmonary, and kidney function testing as determined by the physician.</w:t>
      </w:r>
    </w:p>
    <w:p w14:paraId="673DD200" w14:textId="77777777" w:rsidR="00D43776" w:rsidRPr="004E7C31" w:rsidRDefault="00D43776" w:rsidP="00D172E1">
      <w:pPr>
        <w:numPr>
          <w:ilvl w:val="1"/>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Those at greater risk for developing severe COVID-19 disease or complications should undergo an informed decision-making process with their medical provider before a return to sports as exposure to teammates and opponents may increase their risk of becoming infected. Individuals at higher risk of severe COVID-19 include those with a serious heart condition, uncontrolled or moderate to severe asthma, chronic lung disease, diabetes, obesity, pre-existing kidney disease, or a weakened immune system.</w:t>
      </w:r>
    </w:p>
    <w:p w14:paraId="49AE3D8A" w14:textId="18ADE0A6" w:rsidR="00D43776" w:rsidRPr="004E7C31" w:rsidRDefault="00D43776" w:rsidP="00D172E1">
      <w:pPr>
        <w:numPr>
          <w:ilvl w:val="2"/>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lastRenderedPageBreak/>
        <w:t>Although the Centers for Disease Control and Prevention states that patients with these conditions may be at greater risk for more severe disease, there are limited published data in young athletes to support this determination at this time. </w:t>
      </w:r>
    </w:p>
    <w:p w14:paraId="618FF20E" w14:textId="4B02F79C" w:rsidR="00D43776" w:rsidRPr="004E7C31" w:rsidRDefault="00D43776" w:rsidP="00D172E1">
      <w:pPr>
        <w:numPr>
          <w:ilvl w:val="2"/>
          <w:numId w:val="7"/>
        </w:numPr>
        <w:pBdr>
          <w:top w:val="nil"/>
          <w:left w:val="nil"/>
          <w:bottom w:val="nil"/>
          <w:right w:val="nil"/>
          <w:between w:val="nil"/>
        </w:pBdr>
        <w:jc w:val="both"/>
        <w:rPr>
          <w:rFonts w:asciiTheme="minorHAnsi" w:hAnsiTheme="minorHAnsi" w:cstheme="minorHAnsi"/>
          <w:b/>
          <w:bCs/>
          <w:color w:val="000000" w:themeColor="text1"/>
          <w:sz w:val="22"/>
          <w:szCs w:val="22"/>
        </w:rPr>
      </w:pPr>
      <w:r w:rsidRPr="004E7C31">
        <w:rPr>
          <w:rFonts w:asciiTheme="minorHAnsi" w:hAnsiTheme="minorHAnsi" w:cstheme="minorHAnsi"/>
          <w:b/>
          <w:bCs/>
          <w:color w:val="000000" w:themeColor="text1"/>
          <w:sz w:val="22"/>
          <w:szCs w:val="22"/>
        </w:rPr>
        <w:t xml:space="preserve">[alternative suggestion:  once the COVID-19 specific health history and the past medical history of the PPE are </w:t>
      </w:r>
      <w:r w:rsidR="00D40E00" w:rsidRPr="004E7C31">
        <w:rPr>
          <w:rFonts w:asciiTheme="minorHAnsi" w:hAnsiTheme="minorHAnsi" w:cstheme="minorHAnsi"/>
          <w:b/>
          <w:bCs/>
          <w:color w:val="000000" w:themeColor="text1"/>
          <w:sz w:val="22"/>
          <w:szCs w:val="22"/>
        </w:rPr>
        <w:t>completed;</w:t>
      </w:r>
      <w:r w:rsidRPr="004E7C31">
        <w:rPr>
          <w:rFonts w:asciiTheme="minorHAnsi" w:hAnsiTheme="minorHAnsi" w:cstheme="minorHAnsi"/>
          <w:b/>
          <w:bCs/>
          <w:color w:val="000000" w:themeColor="text1"/>
          <w:sz w:val="22"/>
          <w:szCs w:val="22"/>
        </w:rPr>
        <w:t xml:space="preserve"> the AT will review and recommend any follow</w:t>
      </w:r>
      <w:r w:rsidR="005D3449">
        <w:rPr>
          <w:rFonts w:asciiTheme="minorHAnsi" w:hAnsiTheme="minorHAnsi" w:cstheme="minorHAnsi"/>
          <w:b/>
          <w:bCs/>
          <w:color w:val="000000" w:themeColor="text1"/>
          <w:sz w:val="22"/>
          <w:szCs w:val="22"/>
        </w:rPr>
        <w:t>-</w:t>
      </w:r>
      <w:r w:rsidRPr="004E7C31">
        <w:rPr>
          <w:rFonts w:asciiTheme="minorHAnsi" w:hAnsiTheme="minorHAnsi" w:cstheme="minorHAnsi"/>
          <w:b/>
          <w:bCs/>
          <w:color w:val="000000" w:themeColor="text1"/>
          <w:sz w:val="22"/>
          <w:szCs w:val="22"/>
        </w:rPr>
        <w:t xml:space="preserve">up precautions to the team physician and the athlete/parents/guardians] </w:t>
      </w:r>
    </w:p>
    <w:p w14:paraId="3C7BB46B" w14:textId="11FF1921" w:rsidR="00D43776" w:rsidRPr="004E7C31" w:rsidRDefault="00D43776" w:rsidP="00D172E1">
      <w:pPr>
        <w:numPr>
          <w:ilvl w:val="1"/>
          <w:numId w:val="7"/>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All athletes with prior COVID-19 will be screened for ongoing symptoms of chest pain/pressure with exercise, difficulty breathing or dizziness with exercise, or decreased exercise tolerance. </w:t>
      </w:r>
    </w:p>
    <w:p w14:paraId="32266204" w14:textId="0A3565CB" w:rsidR="00D43776" w:rsidRPr="004E7C31" w:rsidRDefault="00D43776" w:rsidP="00D43776">
      <w:pPr>
        <w:spacing w:line="0" w:lineRule="atLeast"/>
        <w:rPr>
          <w:rFonts w:asciiTheme="minorHAnsi" w:eastAsia="Arial" w:hAnsiTheme="minorHAnsi" w:cstheme="minorHAnsi"/>
          <w:color w:val="000000" w:themeColor="text1"/>
          <w:sz w:val="22"/>
          <w:szCs w:val="22"/>
        </w:rPr>
      </w:pPr>
    </w:p>
    <w:p w14:paraId="28E2C2E2" w14:textId="6E4E9FE5" w:rsidR="00D43776" w:rsidRPr="004E7C31" w:rsidRDefault="00D43776" w:rsidP="00D43776">
      <w:pPr>
        <w:spacing w:line="0" w:lineRule="atLeast"/>
        <w:ind w:left="2"/>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Return to Physical Activity</w:t>
      </w:r>
    </w:p>
    <w:p w14:paraId="0B9F7122" w14:textId="4BE1FAE8" w:rsidR="00BA5CD5" w:rsidRPr="004E7C31" w:rsidRDefault="00BA5CD5" w:rsidP="004E7C31">
      <w:pPr>
        <w:pStyle w:val="ListParagraph"/>
        <w:numPr>
          <w:ilvl w:val="0"/>
          <w:numId w:val="9"/>
        </w:numPr>
        <w:rPr>
          <w:rFonts w:asciiTheme="minorHAnsi" w:hAnsiTheme="minorHAnsi" w:cstheme="minorHAnsi"/>
          <w:sz w:val="22"/>
          <w:szCs w:val="22"/>
        </w:rPr>
      </w:pPr>
      <w:r w:rsidRPr="004E7C31">
        <w:rPr>
          <w:rFonts w:asciiTheme="minorHAnsi" w:hAnsiTheme="minorHAnsi" w:cstheme="minorHAnsi"/>
          <w:color w:val="3C4043"/>
          <w:spacing w:val="3"/>
          <w:sz w:val="22"/>
          <w:szCs w:val="22"/>
          <w:shd w:val="clear" w:color="auto" w:fill="FFFFFF"/>
        </w:rPr>
        <w:t xml:space="preserve">Given the unique circumstances and potential health risks not yet fully recognized as well as the increased workload created by the implementation of these considerations, it is </w:t>
      </w:r>
      <w:r w:rsidRPr="004E7C31">
        <w:rPr>
          <w:rFonts w:asciiTheme="minorHAnsi" w:hAnsiTheme="minorHAnsi" w:cstheme="minorHAnsi"/>
          <w:b/>
          <w:bCs/>
          <w:color w:val="3C4043"/>
          <w:spacing w:val="3"/>
          <w:sz w:val="22"/>
          <w:szCs w:val="22"/>
          <w:shd w:val="clear" w:color="auto" w:fill="FFFFFF"/>
        </w:rPr>
        <w:t>[required, recommended – select based on your organization’s requirement]</w:t>
      </w:r>
      <w:r w:rsidRPr="004E7C31">
        <w:rPr>
          <w:rFonts w:asciiTheme="minorHAnsi" w:hAnsiTheme="minorHAnsi" w:cstheme="minorHAnsi"/>
          <w:color w:val="3C4043"/>
          <w:spacing w:val="3"/>
          <w:sz w:val="22"/>
          <w:szCs w:val="22"/>
          <w:shd w:val="clear" w:color="auto" w:fill="FFFFFF"/>
        </w:rPr>
        <w:t xml:space="preserve"> that no conditioning/return-to-activity take place without the presence of an appropriate healthcare professional (e.g., athletic trainer).</w:t>
      </w:r>
    </w:p>
    <w:p w14:paraId="1E5B25A8" w14:textId="7B692438" w:rsidR="00D43776" w:rsidRPr="004E7C31" w:rsidRDefault="0063327C" w:rsidP="00D172E1">
      <w:pPr>
        <w:pStyle w:val="ListParagraph"/>
        <w:numPr>
          <w:ilvl w:val="0"/>
          <w:numId w:val="9"/>
        </w:numPr>
        <w:spacing w:line="0" w:lineRule="atLeast"/>
        <w:rPr>
          <w:rFonts w:asciiTheme="minorHAnsi" w:eastAsia="Arial" w:hAnsiTheme="minorHAnsi" w:cstheme="minorHAnsi"/>
          <w:color w:val="000000" w:themeColor="text1"/>
          <w:sz w:val="22"/>
          <w:szCs w:val="22"/>
        </w:rPr>
      </w:pPr>
      <w:r w:rsidRPr="00BA5CD5">
        <w:rPr>
          <w:rFonts w:asciiTheme="minorHAnsi" w:eastAsia="Arial" w:hAnsiTheme="minorHAnsi" w:cstheme="minorHAnsi"/>
          <w:color w:val="000000" w:themeColor="text1"/>
          <w:sz w:val="22"/>
          <w:szCs w:val="22"/>
        </w:rPr>
        <w:t xml:space="preserve">Given the high risk for musculoskeletal injury following a prolonged period of physical inactivity, coaches will be required to submit practice plans to the </w:t>
      </w:r>
      <w:r w:rsidR="00C819C6" w:rsidRPr="004E7C31">
        <w:rPr>
          <w:rFonts w:asciiTheme="minorHAnsi" w:eastAsia="Arial" w:hAnsiTheme="minorHAnsi" w:cstheme="minorHAnsi"/>
          <w:b/>
          <w:bCs/>
          <w:color w:val="000000" w:themeColor="text1"/>
          <w:sz w:val="22"/>
          <w:szCs w:val="22"/>
        </w:rPr>
        <w:t>[insert role that the plan will be submitted to, e.g., athletic administrator]</w:t>
      </w:r>
      <w:r w:rsidR="00C819C6" w:rsidRPr="004E7C31">
        <w:rPr>
          <w:rFonts w:asciiTheme="minorHAnsi" w:eastAsia="Arial" w:hAnsiTheme="minorHAnsi" w:cstheme="minorHAnsi"/>
          <w:color w:val="000000" w:themeColor="text1"/>
          <w:sz w:val="22"/>
          <w:szCs w:val="22"/>
        </w:rPr>
        <w:t xml:space="preserve"> </w:t>
      </w:r>
      <w:r w:rsidRPr="004E7C31">
        <w:rPr>
          <w:rFonts w:asciiTheme="minorHAnsi" w:eastAsia="Arial" w:hAnsiTheme="minorHAnsi" w:cstheme="minorHAnsi"/>
          <w:color w:val="000000" w:themeColor="text1"/>
          <w:sz w:val="22"/>
          <w:szCs w:val="22"/>
        </w:rPr>
        <w:t xml:space="preserve">for the duration of this policy. This requirement is out of an abundance of caution to ensure that practice plans are in line with the following requirements. </w:t>
      </w:r>
    </w:p>
    <w:p w14:paraId="05B91C0F" w14:textId="37033F19" w:rsidR="00D43776" w:rsidRPr="004E7C31" w:rsidRDefault="0063327C" w:rsidP="00D172E1">
      <w:pPr>
        <w:pStyle w:val="ListParagraph"/>
        <w:numPr>
          <w:ilvl w:val="1"/>
          <w:numId w:val="9"/>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The plans must include</w:t>
      </w:r>
      <w:r w:rsidR="00414B6A" w:rsidRPr="004E7C31">
        <w:rPr>
          <w:rFonts w:asciiTheme="minorHAnsi" w:eastAsia="Arial" w:hAnsiTheme="minorHAnsi" w:cstheme="minorHAnsi"/>
          <w:color w:val="000000" w:themeColor="text1"/>
          <w:sz w:val="22"/>
          <w:szCs w:val="22"/>
        </w:rPr>
        <w:t xml:space="preserve"> the upper limit for exercise intensity and the volume </w:t>
      </w:r>
    </w:p>
    <w:p w14:paraId="4837C219" w14:textId="77777777"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b/>
          <w:color w:val="000000" w:themeColor="text1"/>
          <w:sz w:val="22"/>
          <w:szCs w:val="22"/>
        </w:rPr>
      </w:pPr>
      <w:r w:rsidRPr="004E7C31">
        <w:rPr>
          <w:rFonts w:asciiTheme="minorHAnsi" w:hAnsiTheme="minorHAnsi" w:cstheme="minorHAnsi"/>
          <w:color w:val="000000" w:themeColor="text1"/>
          <w:sz w:val="22"/>
          <w:szCs w:val="22"/>
        </w:rPr>
        <w:t xml:space="preserve">The “upper limit” workout would be the highest level of intensity and volume an athlete would be able to tolerate when in peak condition. </w:t>
      </w:r>
    </w:p>
    <w:p w14:paraId="57B7C6F6" w14:textId="1E1E0416"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b/>
          <w:color w:val="000000" w:themeColor="text1"/>
          <w:sz w:val="22"/>
          <w:szCs w:val="22"/>
        </w:rPr>
      </w:pPr>
      <w:r w:rsidRPr="004E7C31">
        <w:rPr>
          <w:rFonts w:asciiTheme="minorHAnsi" w:hAnsiTheme="minorHAnsi" w:cstheme="minorHAnsi"/>
          <w:color w:val="000000" w:themeColor="text1"/>
          <w:sz w:val="22"/>
          <w:szCs w:val="22"/>
        </w:rPr>
        <w:t>This workout will be utilized to determine the maximum allowable limits using the 50/30/20/10 and F.I.T. (Frequency, Intensity, Time of Weight Training) rules.</w:t>
      </w:r>
    </w:p>
    <w:p w14:paraId="008F9304" w14:textId="4A883661" w:rsidR="00414B6A" w:rsidRPr="004E7C31" w:rsidRDefault="00414B6A" w:rsidP="00D172E1">
      <w:pPr>
        <w:numPr>
          <w:ilvl w:val="0"/>
          <w:numId w:val="9"/>
        </w:numPr>
        <w:pBdr>
          <w:top w:val="nil"/>
          <w:left w:val="nil"/>
          <w:bottom w:val="nil"/>
          <w:right w:val="nil"/>
          <w:between w:val="nil"/>
        </w:pBdr>
        <w:jc w:val="both"/>
        <w:rPr>
          <w:rFonts w:asciiTheme="minorHAnsi" w:hAnsiTheme="minorHAnsi" w:cstheme="minorHAnsi"/>
          <w:b/>
          <w:color w:val="000000" w:themeColor="text1"/>
          <w:sz w:val="22"/>
          <w:szCs w:val="22"/>
        </w:rPr>
      </w:pPr>
      <w:r w:rsidRPr="004E7C31">
        <w:rPr>
          <w:rFonts w:asciiTheme="minorHAnsi" w:hAnsiTheme="minorHAnsi" w:cstheme="minorHAnsi"/>
          <w:color w:val="000000" w:themeColor="text1"/>
          <w:sz w:val="22"/>
          <w:szCs w:val="22"/>
        </w:rPr>
        <w:t>The 50/30/20/10 rule</w:t>
      </w:r>
    </w:p>
    <w:p w14:paraId="1D3173FC" w14:textId="77777777"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For all athletes:</w:t>
      </w:r>
    </w:p>
    <w:p w14:paraId="669B0B57" w14:textId="37636AF3"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Weekly conditioning volume must be reduced by 50% from the uppe</w:t>
      </w:r>
      <w:r w:rsidR="005D3449">
        <w:rPr>
          <w:rFonts w:asciiTheme="minorHAnsi" w:hAnsiTheme="minorHAnsi" w:cstheme="minorHAnsi"/>
          <w:color w:val="000000" w:themeColor="text1"/>
          <w:sz w:val="22"/>
          <w:szCs w:val="22"/>
        </w:rPr>
        <w:t>r</w:t>
      </w:r>
      <w:r w:rsidRPr="004E7C31">
        <w:rPr>
          <w:rFonts w:asciiTheme="minorHAnsi" w:hAnsiTheme="minorHAnsi" w:cstheme="minorHAnsi"/>
          <w:color w:val="000000" w:themeColor="text1"/>
          <w:sz w:val="22"/>
          <w:szCs w:val="22"/>
        </w:rPr>
        <w:t>most volume on file in week 1 with a 1:4 or greater work to rest ratio (W:R)</w:t>
      </w:r>
      <w:r w:rsidR="00C819C6" w:rsidRPr="004E7C31">
        <w:rPr>
          <w:rFonts w:asciiTheme="minorHAnsi" w:hAnsiTheme="minorHAnsi" w:cstheme="minorHAnsi"/>
          <w:color w:val="000000" w:themeColor="text1"/>
          <w:sz w:val="22"/>
          <w:szCs w:val="22"/>
        </w:rPr>
        <w:t>.</w:t>
      </w:r>
    </w:p>
    <w:p w14:paraId="21284884" w14:textId="7C0ACFDB"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Weekly conditioning volume must be reduced by 30% from the uppermost volume on file in week 2 with a 1:4 or greater work to rest ratio (W:R)</w:t>
      </w:r>
      <w:r w:rsidR="00C819C6" w:rsidRPr="004E7C31">
        <w:rPr>
          <w:rFonts w:asciiTheme="minorHAnsi" w:hAnsiTheme="minorHAnsi" w:cstheme="minorHAnsi"/>
          <w:color w:val="000000" w:themeColor="text1"/>
          <w:sz w:val="22"/>
          <w:szCs w:val="22"/>
        </w:rPr>
        <w:t>.</w:t>
      </w:r>
    </w:p>
    <w:p w14:paraId="210BD763" w14:textId="45D4EDC2"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Conditioning volume can then return to normal training volumes and intensities based on the professional judgment of the coach and the medical staff</w:t>
      </w:r>
      <w:r w:rsidR="00C819C6" w:rsidRPr="004E7C31">
        <w:rPr>
          <w:rFonts w:asciiTheme="minorHAnsi" w:hAnsiTheme="minorHAnsi" w:cstheme="minorHAnsi"/>
          <w:color w:val="000000" w:themeColor="text1"/>
          <w:sz w:val="22"/>
          <w:szCs w:val="22"/>
        </w:rPr>
        <w:t>.</w:t>
      </w:r>
    </w:p>
    <w:p w14:paraId="13C26916" w14:textId="1CE816D8"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For new athletes (athletes who are new to the program):</w:t>
      </w:r>
    </w:p>
    <w:p w14:paraId="74B00B32" w14:textId="14B20638" w:rsidR="00414B6A" w:rsidRPr="008B56EC" w:rsidRDefault="00414B6A" w:rsidP="00D172E1">
      <w:pPr>
        <w:numPr>
          <w:ilvl w:val="2"/>
          <w:numId w:val="9"/>
        </w:numPr>
        <w:pBdr>
          <w:top w:val="nil"/>
          <w:left w:val="nil"/>
          <w:bottom w:val="nil"/>
          <w:right w:val="nil"/>
          <w:between w:val="nil"/>
        </w:pBdr>
        <w:jc w:val="both"/>
        <w:rPr>
          <w:rFonts w:asciiTheme="minorHAnsi" w:hAnsiTheme="minorHAnsi" w:cstheme="minorHAnsi"/>
          <w:color w:val="000000" w:themeColor="text1"/>
          <w:sz w:val="22"/>
          <w:szCs w:val="22"/>
        </w:rPr>
      </w:pPr>
      <w:r w:rsidRPr="008B56EC">
        <w:rPr>
          <w:rFonts w:asciiTheme="minorHAnsi" w:hAnsiTheme="minorHAnsi" w:cstheme="minorHAnsi"/>
          <w:color w:val="000000" w:themeColor="text1"/>
          <w:sz w:val="22"/>
          <w:szCs w:val="22"/>
        </w:rPr>
        <w:t>Weekly conditioning volume must be reduced by 20% from the uppermost volume on file in week 3 with a 1:4 or greater work to rest ratio (W:R)</w:t>
      </w:r>
      <w:r w:rsidR="00C819C6" w:rsidRPr="008B56EC">
        <w:rPr>
          <w:rFonts w:asciiTheme="minorHAnsi" w:hAnsiTheme="minorHAnsi" w:cstheme="minorHAnsi"/>
          <w:color w:val="000000" w:themeColor="text1"/>
          <w:sz w:val="22"/>
          <w:szCs w:val="22"/>
        </w:rPr>
        <w:t>.</w:t>
      </w:r>
    </w:p>
    <w:p w14:paraId="44149973" w14:textId="0CA5448D" w:rsidR="00414B6A" w:rsidRPr="004E7C31" w:rsidRDefault="00414B6A" w:rsidP="00D172E1">
      <w:pPr>
        <w:numPr>
          <w:ilvl w:val="2"/>
          <w:numId w:val="9"/>
        </w:numPr>
        <w:pBdr>
          <w:top w:val="nil"/>
          <w:left w:val="nil"/>
          <w:bottom w:val="nil"/>
          <w:right w:val="nil"/>
          <w:between w:val="nil"/>
        </w:pBdr>
        <w:jc w:val="both"/>
        <w:rPr>
          <w:rFonts w:asciiTheme="minorHAnsi" w:hAnsiTheme="minorHAnsi" w:cstheme="minorHAnsi"/>
          <w:b/>
          <w:color w:val="000000" w:themeColor="text1"/>
          <w:sz w:val="22"/>
          <w:szCs w:val="22"/>
        </w:rPr>
      </w:pPr>
      <w:r w:rsidRPr="008B56EC">
        <w:rPr>
          <w:rFonts w:asciiTheme="minorHAnsi" w:hAnsiTheme="minorHAnsi" w:cstheme="minorHAnsi"/>
          <w:color w:val="000000" w:themeColor="text1"/>
          <w:sz w:val="22"/>
          <w:szCs w:val="22"/>
        </w:rPr>
        <w:t>Weekly conditioning</w:t>
      </w:r>
      <w:r w:rsidRPr="004E7C31">
        <w:rPr>
          <w:rFonts w:asciiTheme="minorHAnsi" w:hAnsiTheme="minorHAnsi" w:cstheme="minorHAnsi"/>
          <w:color w:val="000000" w:themeColor="text1"/>
          <w:sz w:val="22"/>
          <w:szCs w:val="22"/>
        </w:rPr>
        <w:t xml:space="preserve"> volume must be reduced by 10% from the uppermost volume on file in week 4 with a 1:4 or greater work to rest ratio (W:R)</w:t>
      </w:r>
      <w:r w:rsidR="00C819C6" w:rsidRPr="004E7C31">
        <w:rPr>
          <w:rFonts w:asciiTheme="minorHAnsi" w:hAnsiTheme="minorHAnsi" w:cstheme="minorHAnsi"/>
          <w:color w:val="000000" w:themeColor="text1"/>
          <w:sz w:val="22"/>
          <w:szCs w:val="22"/>
        </w:rPr>
        <w:t>.</w:t>
      </w:r>
    </w:p>
    <w:p w14:paraId="21625573" w14:textId="23010BF4"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bCs/>
          <w:i/>
          <w:iCs/>
          <w:color w:val="000000" w:themeColor="text1"/>
          <w:sz w:val="22"/>
          <w:szCs w:val="22"/>
          <w:u w:val="single"/>
        </w:rPr>
      </w:pPr>
      <w:r w:rsidRPr="004E7C31">
        <w:rPr>
          <w:rFonts w:asciiTheme="minorHAnsi" w:hAnsiTheme="minorHAnsi" w:cstheme="minorHAnsi"/>
          <w:bCs/>
          <w:i/>
          <w:iCs/>
          <w:color w:val="000000" w:themeColor="text1"/>
          <w:sz w:val="22"/>
          <w:szCs w:val="22"/>
          <w:u w:val="single"/>
        </w:rPr>
        <w:t xml:space="preserve">Note: if at any time an athlete begins to </w:t>
      </w:r>
      <w:r w:rsidR="007913EF">
        <w:rPr>
          <w:rFonts w:asciiTheme="minorHAnsi" w:hAnsiTheme="minorHAnsi" w:cstheme="minorHAnsi"/>
          <w:bCs/>
          <w:i/>
          <w:iCs/>
          <w:color w:val="000000" w:themeColor="text1"/>
          <w:sz w:val="22"/>
          <w:szCs w:val="22"/>
          <w:u w:val="single"/>
        </w:rPr>
        <w:t xml:space="preserve">show signs of </w:t>
      </w:r>
      <w:r w:rsidRPr="004E7C31">
        <w:rPr>
          <w:rFonts w:asciiTheme="minorHAnsi" w:hAnsiTheme="minorHAnsi" w:cstheme="minorHAnsi"/>
          <w:bCs/>
          <w:i/>
          <w:iCs/>
          <w:color w:val="000000" w:themeColor="text1"/>
          <w:sz w:val="22"/>
          <w:szCs w:val="22"/>
          <w:u w:val="single"/>
        </w:rPr>
        <w:t>struggle</w:t>
      </w:r>
      <w:r w:rsidR="007913EF">
        <w:rPr>
          <w:rFonts w:asciiTheme="minorHAnsi" w:hAnsiTheme="minorHAnsi" w:cstheme="minorHAnsi"/>
          <w:bCs/>
          <w:i/>
          <w:iCs/>
          <w:color w:val="000000" w:themeColor="text1"/>
          <w:sz w:val="22"/>
          <w:szCs w:val="22"/>
          <w:u w:val="single"/>
        </w:rPr>
        <w:t xml:space="preserve"> or exhaustion</w:t>
      </w:r>
      <w:r w:rsidRPr="004E7C31">
        <w:rPr>
          <w:rFonts w:asciiTheme="minorHAnsi" w:hAnsiTheme="minorHAnsi" w:cstheme="minorHAnsi"/>
          <w:bCs/>
          <w:i/>
          <w:iCs/>
          <w:color w:val="000000" w:themeColor="text1"/>
          <w:sz w:val="22"/>
          <w:szCs w:val="22"/>
          <w:u w:val="single"/>
        </w:rPr>
        <w:t>, they must be removed from the drill</w:t>
      </w:r>
    </w:p>
    <w:p w14:paraId="41DDD4DE" w14:textId="3B437D29" w:rsidR="00414B6A" w:rsidRPr="004E7C31" w:rsidRDefault="00414B6A" w:rsidP="00D172E1">
      <w:pPr>
        <w:numPr>
          <w:ilvl w:val="1"/>
          <w:numId w:val="9"/>
        </w:numP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Athletes involved in multiple sports will not participate in </w:t>
      </w:r>
      <w:r w:rsidR="005D3449">
        <w:rPr>
          <w:rFonts w:asciiTheme="minorHAnsi" w:hAnsiTheme="minorHAnsi" w:cstheme="minorHAnsi"/>
          <w:color w:val="000000" w:themeColor="text1"/>
          <w:sz w:val="22"/>
          <w:szCs w:val="22"/>
        </w:rPr>
        <w:t>multiple</w:t>
      </w:r>
      <w:r w:rsidR="005D3449" w:rsidRPr="004E7C31">
        <w:rPr>
          <w:rFonts w:asciiTheme="minorHAnsi" w:hAnsiTheme="minorHAnsi" w:cstheme="minorHAnsi"/>
          <w:color w:val="000000" w:themeColor="text1"/>
          <w:sz w:val="22"/>
          <w:szCs w:val="22"/>
        </w:rPr>
        <w:t xml:space="preserve"> </w:t>
      </w:r>
      <w:r w:rsidRPr="004E7C31">
        <w:rPr>
          <w:rFonts w:asciiTheme="minorHAnsi" w:hAnsiTheme="minorHAnsi" w:cstheme="minorHAnsi"/>
          <w:color w:val="000000" w:themeColor="text1"/>
          <w:sz w:val="22"/>
          <w:szCs w:val="22"/>
        </w:rPr>
        <w:t>sport practices or conditioning sessions during the pre-season or should reduce the workload in each of the sports practices or conditioning sessions by at least 50%.</w:t>
      </w:r>
    </w:p>
    <w:p w14:paraId="546856FC" w14:textId="400C3F9F" w:rsidR="00414B6A" w:rsidRPr="004E7C31" w:rsidRDefault="00414B6A" w:rsidP="00D172E1">
      <w:pPr>
        <w:numPr>
          <w:ilvl w:val="0"/>
          <w:numId w:val="9"/>
        </w:numPr>
        <w:pBdr>
          <w:top w:val="nil"/>
          <w:left w:val="nil"/>
          <w:bottom w:val="nil"/>
          <w:right w:val="nil"/>
          <w:between w:val="nil"/>
        </w:pBdr>
        <w:jc w:val="both"/>
        <w:rPr>
          <w:rFonts w:asciiTheme="minorHAnsi" w:hAnsiTheme="minorHAnsi" w:cstheme="minorHAnsi"/>
          <w:bCs/>
          <w:color w:val="000000" w:themeColor="text1"/>
          <w:sz w:val="22"/>
          <w:szCs w:val="22"/>
        </w:rPr>
      </w:pPr>
      <w:r w:rsidRPr="004E7C31">
        <w:rPr>
          <w:rFonts w:asciiTheme="minorHAnsi" w:hAnsiTheme="minorHAnsi" w:cstheme="minorHAnsi"/>
          <w:bCs/>
          <w:color w:val="000000" w:themeColor="text1"/>
          <w:sz w:val="22"/>
          <w:szCs w:val="22"/>
        </w:rPr>
        <w:t>The F.I.T. Rule</w:t>
      </w:r>
      <w:r w:rsidR="00E067BF">
        <w:rPr>
          <w:rFonts w:asciiTheme="minorHAnsi" w:hAnsiTheme="minorHAnsi" w:cstheme="minorHAnsi"/>
          <w:bCs/>
          <w:color w:val="000000" w:themeColor="text1"/>
          <w:sz w:val="22"/>
          <w:szCs w:val="22"/>
        </w:rPr>
        <w:t xml:space="preserve"> (Frequency, Intensity Relative Volume, Time)</w:t>
      </w:r>
    </w:p>
    <w:p w14:paraId="4B77B93B" w14:textId="4B09F7F5" w:rsidR="009260D3" w:rsidRPr="004E7C31" w:rsidRDefault="009260D3"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Coaches must design conditioning programs using the F.I.T. Rule.</w:t>
      </w:r>
    </w:p>
    <w:p w14:paraId="147E08FE" w14:textId="78945F6C"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The F.I.T. Rule provides guidance for phasing in weight training and should be used following a period of active rest or periods of minimal training (See </w:t>
      </w:r>
      <w:r w:rsidR="009260D3" w:rsidRPr="004E7C31">
        <w:rPr>
          <w:rFonts w:asciiTheme="minorHAnsi" w:hAnsiTheme="minorHAnsi" w:cstheme="minorHAnsi"/>
          <w:color w:val="000000" w:themeColor="text1"/>
          <w:sz w:val="22"/>
          <w:szCs w:val="22"/>
        </w:rPr>
        <w:t>Appendices</w:t>
      </w:r>
      <w:r w:rsidRPr="004E7C31">
        <w:rPr>
          <w:rFonts w:asciiTheme="minorHAnsi" w:hAnsiTheme="minorHAnsi" w:cstheme="minorHAnsi"/>
          <w:color w:val="000000" w:themeColor="text1"/>
          <w:sz w:val="22"/>
          <w:szCs w:val="22"/>
        </w:rPr>
        <w:t xml:space="preserve">). </w:t>
      </w:r>
    </w:p>
    <w:p w14:paraId="1F8E4041" w14:textId="77777777"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The F.I.T. rule is designed to ensure that frequency, intensity relative volume (IRV), and time of rest interval are appropriately administered to minimize the chance of severe muscle damage during weight training. </w:t>
      </w:r>
    </w:p>
    <w:p w14:paraId="2F43B6EF" w14:textId="77777777"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Frequency is defined as the number of training sessions completed per week for a specific muscle group or movement type. For example, the student-athlete might train a total of 5 days in the week, but only train the lower body for 3 days, so the frequency for lower-body movements equals 3. Following a period of inactivity, it is recommended that frequency not exceed 3 days in the first week and no more than 4 days in the second </w:t>
      </w:r>
      <w:r w:rsidRPr="004E7C31">
        <w:rPr>
          <w:rFonts w:asciiTheme="minorHAnsi" w:hAnsiTheme="minorHAnsi" w:cstheme="minorHAnsi"/>
          <w:color w:val="000000" w:themeColor="text1"/>
          <w:sz w:val="22"/>
          <w:szCs w:val="22"/>
        </w:rPr>
        <w:lastRenderedPageBreak/>
        <w:t>week. IRV is a derivation of volume load that includes the %1RM (one repetition maximum) and is calculated with the following equation: Sets x Reps x % of 1RM (as a decimal) = IRV</w:t>
      </w:r>
    </w:p>
    <w:p w14:paraId="53CDC6F0" w14:textId="77777777" w:rsidR="00414B6A" w:rsidRPr="004E7C31" w:rsidRDefault="00414B6A" w:rsidP="00D172E1">
      <w:pPr>
        <w:pStyle w:val="ListParagraph"/>
        <w:numPr>
          <w:ilvl w:val="2"/>
          <w:numId w:val="9"/>
        </w:numPr>
        <w:pBdr>
          <w:top w:val="nil"/>
          <w:left w:val="nil"/>
          <w:bottom w:val="nil"/>
          <w:right w:val="nil"/>
          <w:between w:val="nil"/>
        </w:pBdr>
        <w:contextualSpacing/>
        <w:jc w:val="both"/>
        <w:rPr>
          <w:rFonts w:asciiTheme="minorHAnsi" w:eastAsia="Arial" w:hAnsiTheme="minorHAnsi" w:cstheme="minorHAnsi"/>
          <w:color w:val="000000" w:themeColor="text1"/>
          <w:sz w:val="22"/>
          <w:szCs w:val="22"/>
        </w:rPr>
      </w:pPr>
      <w:r w:rsidRPr="004E7C31">
        <w:rPr>
          <w:rFonts w:asciiTheme="minorHAnsi" w:hAnsiTheme="minorHAnsi" w:cstheme="minorHAnsi"/>
          <w:color w:val="000000" w:themeColor="text1"/>
          <w:sz w:val="22"/>
          <w:szCs w:val="22"/>
        </w:rPr>
        <w:t>Example: 3 sets x 10 reps x 0.50 (which would be 50% 1RM) = 15 IRV</w:t>
      </w:r>
    </w:p>
    <w:p w14:paraId="1855D668" w14:textId="015A9B56" w:rsidR="00414B6A" w:rsidRPr="004E7C31" w:rsidRDefault="00414B6A" w:rsidP="00D172E1">
      <w:pPr>
        <w:numPr>
          <w:ilvl w:val="1"/>
          <w:numId w:val="9"/>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The recommendation is to keep IRV between 11 – 30 with a W:R of 1:4 or greater the first week and 1:3 or greater the second week. IRVs of greater than 30 are contraindicated in the first 2 weeks following a period of inactivity in addition to coaches’ own professional judgment regarding limitations on the return to training program.</w:t>
      </w:r>
    </w:p>
    <w:p w14:paraId="0C05E9EB" w14:textId="77777777" w:rsidR="007B1CB3" w:rsidRPr="004E7C31" w:rsidRDefault="007B1CB3" w:rsidP="007B1CB3">
      <w:pPr>
        <w:pBdr>
          <w:top w:val="nil"/>
          <w:left w:val="nil"/>
          <w:bottom w:val="nil"/>
          <w:right w:val="nil"/>
          <w:between w:val="nil"/>
        </w:pBdr>
        <w:jc w:val="both"/>
        <w:rPr>
          <w:rFonts w:asciiTheme="minorHAnsi" w:hAnsiTheme="minorHAnsi" w:cstheme="minorHAnsi"/>
          <w:color w:val="000000" w:themeColor="text1"/>
          <w:sz w:val="22"/>
          <w:szCs w:val="22"/>
        </w:rPr>
      </w:pPr>
    </w:p>
    <w:p w14:paraId="68731D1F" w14:textId="5C5FDDEF" w:rsidR="009260D3" w:rsidRPr="004E7C31" w:rsidRDefault="009260D3" w:rsidP="009260D3">
      <w:pPr>
        <w:spacing w:line="0" w:lineRule="atLeast"/>
        <w:ind w:left="2"/>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Heat Acclimatization</w:t>
      </w:r>
    </w:p>
    <w:p w14:paraId="233109E7" w14:textId="215E0DCD" w:rsidR="009260D3" w:rsidRPr="004E7C31" w:rsidRDefault="009260D3" w:rsidP="00D172E1">
      <w:pPr>
        <w:pStyle w:val="ListParagraph"/>
        <w:numPr>
          <w:ilvl w:val="0"/>
          <w:numId w:val="10"/>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Once exercise adaptations have been achieved (see previous section), it is important to ensure heat acclimatization is also achieved</w:t>
      </w:r>
      <w:r w:rsidR="007B1CB3" w:rsidRPr="004E7C31">
        <w:rPr>
          <w:rFonts w:asciiTheme="minorHAnsi" w:eastAsia="Arial" w:hAnsiTheme="minorHAnsi" w:cstheme="minorHAnsi"/>
          <w:color w:val="000000" w:themeColor="text1"/>
          <w:sz w:val="22"/>
          <w:szCs w:val="22"/>
        </w:rPr>
        <w:t>, thoug</w:t>
      </w:r>
      <w:r w:rsidR="00BA5CD5">
        <w:rPr>
          <w:rFonts w:asciiTheme="minorHAnsi" w:eastAsia="Arial" w:hAnsiTheme="minorHAnsi" w:cstheme="minorHAnsi"/>
          <w:color w:val="000000" w:themeColor="text1"/>
          <w:sz w:val="22"/>
          <w:szCs w:val="22"/>
        </w:rPr>
        <w:t>h</w:t>
      </w:r>
      <w:r w:rsidR="007B1CB3" w:rsidRPr="004E7C31">
        <w:rPr>
          <w:rFonts w:asciiTheme="minorHAnsi" w:eastAsia="Arial" w:hAnsiTheme="minorHAnsi" w:cstheme="minorHAnsi"/>
          <w:color w:val="000000" w:themeColor="text1"/>
          <w:sz w:val="22"/>
          <w:szCs w:val="22"/>
        </w:rPr>
        <w:t xml:space="preserve"> these may occur simultaneously</w:t>
      </w:r>
      <w:r w:rsidRPr="004E7C31">
        <w:rPr>
          <w:rFonts w:asciiTheme="minorHAnsi" w:eastAsia="Arial" w:hAnsiTheme="minorHAnsi" w:cstheme="minorHAnsi"/>
          <w:color w:val="000000" w:themeColor="text1"/>
          <w:sz w:val="22"/>
          <w:szCs w:val="22"/>
        </w:rPr>
        <w:t>.</w:t>
      </w:r>
    </w:p>
    <w:p w14:paraId="124A88E4" w14:textId="2725609E" w:rsidR="009260D3" w:rsidRPr="004E7C31" w:rsidRDefault="001F0042" w:rsidP="00D172E1">
      <w:pPr>
        <w:pStyle w:val="ListParagraph"/>
        <w:numPr>
          <w:ilvl w:val="0"/>
          <w:numId w:val="10"/>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No athlete will be allowed to participate in competition until they have completed a minimum of </w:t>
      </w:r>
      <w:r w:rsidRPr="004E7C31">
        <w:rPr>
          <w:rFonts w:asciiTheme="minorHAnsi" w:eastAsia="Arial" w:hAnsiTheme="minorHAnsi" w:cstheme="minorHAnsi"/>
          <w:b/>
          <w:bCs/>
          <w:color w:val="000000" w:themeColor="text1"/>
          <w:sz w:val="22"/>
          <w:szCs w:val="22"/>
        </w:rPr>
        <w:t xml:space="preserve">[insert number of days required to participate] </w:t>
      </w:r>
      <w:r w:rsidRPr="004E7C31">
        <w:rPr>
          <w:rFonts w:asciiTheme="minorHAnsi" w:eastAsia="Arial" w:hAnsiTheme="minorHAnsi" w:cstheme="minorHAnsi"/>
          <w:color w:val="000000" w:themeColor="text1"/>
          <w:sz w:val="22"/>
          <w:szCs w:val="22"/>
        </w:rPr>
        <w:t xml:space="preserve">practices. </w:t>
      </w:r>
    </w:p>
    <w:p w14:paraId="147DA114" w14:textId="56554895" w:rsidR="001F0042" w:rsidRPr="004E7C31" w:rsidRDefault="001F0042" w:rsidP="00D172E1">
      <w:pPr>
        <w:pStyle w:val="ListParagraph"/>
        <w:numPr>
          <w:ilvl w:val="0"/>
          <w:numId w:val="10"/>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In the event that training is paused for more than </w:t>
      </w:r>
      <w:r w:rsidRPr="004E7C31">
        <w:rPr>
          <w:rFonts w:asciiTheme="minorHAnsi" w:eastAsia="Arial" w:hAnsiTheme="minorHAnsi" w:cstheme="minorHAnsi"/>
          <w:b/>
          <w:bCs/>
          <w:color w:val="000000" w:themeColor="text1"/>
          <w:sz w:val="22"/>
          <w:szCs w:val="22"/>
        </w:rPr>
        <w:t>[5-7 days – revised based on organization requirements]</w:t>
      </w:r>
      <w:r w:rsidRPr="004E7C31">
        <w:rPr>
          <w:rFonts w:asciiTheme="minorHAnsi" w:eastAsia="Arial" w:hAnsiTheme="minorHAnsi" w:cstheme="minorHAnsi"/>
          <w:color w:val="000000" w:themeColor="text1"/>
          <w:sz w:val="22"/>
          <w:szCs w:val="22"/>
        </w:rPr>
        <w:t xml:space="preserve"> due to “stay at home orders” or any other reason, athletes must restart or extend the heat acclimatization process prior to the resumption of activity. </w:t>
      </w:r>
      <w:r w:rsidR="00E067BF">
        <w:rPr>
          <w:rFonts w:asciiTheme="minorHAnsi" w:eastAsia="Arial" w:hAnsiTheme="minorHAnsi" w:cstheme="minorHAnsi"/>
          <w:color w:val="000000" w:themeColor="text1"/>
          <w:sz w:val="22"/>
          <w:szCs w:val="22"/>
        </w:rPr>
        <w:t xml:space="preserve">The </w:t>
      </w:r>
      <w:r w:rsidR="00E067BF" w:rsidRPr="00E067BF">
        <w:rPr>
          <w:rFonts w:asciiTheme="minorHAnsi" w:eastAsia="Arial" w:hAnsiTheme="minorHAnsi" w:cstheme="minorHAnsi"/>
          <w:b/>
          <w:bCs/>
          <w:color w:val="000000" w:themeColor="text1"/>
          <w:sz w:val="22"/>
          <w:szCs w:val="22"/>
        </w:rPr>
        <w:t>[qualified healthcare professional]</w:t>
      </w:r>
      <w:r w:rsidR="00E067BF">
        <w:rPr>
          <w:rFonts w:asciiTheme="minorHAnsi" w:eastAsia="Arial" w:hAnsiTheme="minorHAnsi" w:cstheme="minorHAnsi"/>
          <w:color w:val="000000" w:themeColor="text1"/>
          <w:sz w:val="22"/>
          <w:szCs w:val="22"/>
        </w:rPr>
        <w:t xml:space="preserve"> at </w:t>
      </w:r>
      <w:r w:rsidR="00E067BF" w:rsidRPr="00E067BF">
        <w:rPr>
          <w:rFonts w:asciiTheme="minorHAnsi" w:eastAsia="Arial" w:hAnsiTheme="minorHAnsi" w:cstheme="minorHAnsi"/>
          <w:b/>
          <w:bCs/>
          <w:color w:val="000000" w:themeColor="text1"/>
          <w:sz w:val="22"/>
          <w:szCs w:val="22"/>
        </w:rPr>
        <w:t>[Organization name]</w:t>
      </w:r>
      <w:r w:rsidR="00E067BF">
        <w:rPr>
          <w:rFonts w:asciiTheme="minorHAnsi" w:eastAsia="Arial" w:hAnsiTheme="minorHAnsi" w:cstheme="minorHAnsi"/>
          <w:color w:val="000000" w:themeColor="text1"/>
          <w:sz w:val="22"/>
          <w:szCs w:val="22"/>
        </w:rPr>
        <w:t xml:space="preserve"> will decide on the restart or extension of the heat acclimatization period on a case by case basis. </w:t>
      </w:r>
    </w:p>
    <w:p w14:paraId="76DBC720" w14:textId="77777777" w:rsidR="009260D3" w:rsidRPr="004E7C31" w:rsidRDefault="009260D3" w:rsidP="009260D3">
      <w:pPr>
        <w:pBdr>
          <w:top w:val="nil"/>
          <w:left w:val="nil"/>
          <w:bottom w:val="nil"/>
          <w:right w:val="nil"/>
          <w:between w:val="nil"/>
        </w:pBdr>
        <w:jc w:val="both"/>
        <w:rPr>
          <w:rFonts w:asciiTheme="minorHAnsi" w:hAnsiTheme="minorHAnsi" w:cstheme="minorHAnsi"/>
          <w:color w:val="000000" w:themeColor="text1"/>
          <w:sz w:val="22"/>
          <w:szCs w:val="22"/>
        </w:rPr>
      </w:pPr>
    </w:p>
    <w:p w14:paraId="3D8EC32F" w14:textId="29E5E220" w:rsidR="00D43776" w:rsidRPr="004E7C31" w:rsidRDefault="001F0042" w:rsidP="00D43776">
      <w:pPr>
        <w:spacing w:line="0" w:lineRule="atLeast"/>
        <w:rPr>
          <w:rFonts w:asciiTheme="minorHAnsi" w:eastAsia="Arial" w:hAnsiTheme="minorHAnsi" w:cstheme="minorHAnsi"/>
          <w:b/>
          <w:bCs/>
          <w:color w:val="000000" w:themeColor="text1"/>
          <w:sz w:val="22"/>
          <w:szCs w:val="22"/>
        </w:rPr>
      </w:pPr>
      <w:r w:rsidRPr="004E7C31">
        <w:rPr>
          <w:rFonts w:asciiTheme="minorHAnsi" w:eastAsia="Arial" w:hAnsiTheme="minorHAnsi" w:cstheme="minorHAnsi"/>
          <w:b/>
          <w:bCs/>
          <w:color w:val="000000" w:themeColor="text1"/>
          <w:sz w:val="22"/>
          <w:szCs w:val="22"/>
        </w:rPr>
        <w:t>Hydration</w:t>
      </w:r>
    </w:p>
    <w:p w14:paraId="667B308E" w14:textId="6B505002" w:rsidR="001F0042" w:rsidRPr="004E7C31" w:rsidRDefault="001F0042" w:rsidP="00D172E1">
      <w:pPr>
        <w:pStyle w:val="ListParagraph"/>
        <w:numPr>
          <w:ilvl w:val="0"/>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At no time will any athlete be denied access to fluids. </w:t>
      </w:r>
    </w:p>
    <w:p w14:paraId="4A7B37FB" w14:textId="6C8B10A3" w:rsidR="0027100E" w:rsidRPr="004E7C31" w:rsidRDefault="0027100E" w:rsidP="00D172E1">
      <w:pPr>
        <w:pStyle w:val="ListParagraph"/>
        <w:numPr>
          <w:ilvl w:val="0"/>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All athletes will be required to weigh in and weigh out of practices and will also be required to record their most recent urine color</w:t>
      </w:r>
      <w:r w:rsidR="00E067BF">
        <w:rPr>
          <w:rFonts w:asciiTheme="minorHAnsi" w:eastAsia="Arial" w:hAnsiTheme="minorHAnsi" w:cstheme="minorHAnsi"/>
          <w:color w:val="000000" w:themeColor="text1"/>
          <w:sz w:val="22"/>
          <w:szCs w:val="22"/>
        </w:rPr>
        <w:t xml:space="preserve"> (visually)</w:t>
      </w:r>
      <w:r w:rsidRPr="004E7C31">
        <w:rPr>
          <w:rFonts w:asciiTheme="minorHAnsi" w:eastAsia="Arial" w:hAnsiTheme="minorHAnsi" w:cstheme="minorHAnsi"/>
          <w:color w:val="000000" w:themeColor="text1"/>
          <w:sz w:val="22"/>
          <w:szCs w:val="22"/>
        </w:rPr>
        <w:t xml:space="preserve"> </w:t>
      </w:r>
      <w:r w:rsidR="00E067BF">
        <w:rPr>
          <w:rFonts w:asciiTheme="minorHAnsi" w:eastAsia="Arial" w:hAnsiTheme="minorHAnsi" w:cstheme="minorHAnsi"/>
          <w:color w:val="000000" w:themeColor="text1"/>
          <w:sz w:val="22"/>
          <w:szCs w:val="22"/>
        </w:rPr>
        <w:t>[</w:t>
      </w:r>
      <w:r w:rsidR="00E067BF" w:rsidRPr="00E067BF">
        <w:rPr>
          <w:rFonts w:asciiTheme="minorHAnsi" w:eastAsia="Arial" w:hAnsiTheme="minorHAnsi" w:cstheme="minorHAnsi"/>
          <w:b/>
          <w:bCs/>
          <w:color w:val="000000" w:themeColor="text1"/>
          <w:sz w:val="22"/>
          <w:szCs w:val="22"/>
        </w:rPr>
        <w:t>organizations with a refractometer should consider adding this measure in as well]</w:t>
      </w:r>
      <w:r w:rsidR="00E067BF">
        <w:rPr>
          <w:rFonts w:asciiTheme="minorHAnsi" w:eastAsia="Arial" w:hAnsiTheme="minorHAnsi" w:cstheme="minorHAnsi"/>
          <w:b/>
          <w:bCs/>
          <w:color w:val="000000" w:themeColor="text1"/>
          <w:sz w:val="22"/>
          <w:szCs w:val="22"/>
        </w:rPr>
        <w:t>.</w:t>
      </w:r>
      <w:r w:rsidR="00E067BF">
        <w:rPr>
          <w:rFonts w:asciiTheme="minorHAnsi" w:eastAsia="Arial" w:hAnsiTheme="minorHAnsi" w:cstheme="minorHAnsi"/>
          <w:color w:val="000000" w:themeColor="text1"/>
          <w:sz w:val="22"/>
          <w:szCs w:val="22"/>
        </w:rPr>
        <w:t xml:space="preserve"> </w:t>
      </w:r>
      <w:r w:rsidRPr="004E7C31">
        <w:rPr>
          <w:rFonts w:asciiTheme="minorHAnsi" w:eastAsia="Arial" w:hAnsiTheme="minorHAnsi" w:cstheme="minorHAnsi"/>
          <w:color w:val="000000" w:themeColor="text1"/>
          <w:sz w:val="22"/>
          <w:szCs w:val="22"/>
        </w:rPr>
        <w:t xml:space="preserve">Weight and urine color will be monitored by </w:t>
      </w:r>
      <w:r w:rsidRPr="004E7C31">
        <w:rPr>
          <w:rFonts w:asciiTheme="minorHAnsi" w:eastAsia="Arial" w:hAnsiTheme="minorHAnsi" w:cstheme="minorHAnsi"/>
          <w:b/>
          <w:bCs/>
          <w:color w:val="000000" w:themeColor="text1"/>
          <w:sz w:val="22"/>
          <w:szCs w:val="22"/>
        </w:rPr>
        <w:t>[name of person monitoring, coach, athletic trainer, etc.].</w:t>
      </w:r>
      <w:r w:rsidRPr="004E7C31">
        <w:rPr>
          <w:rFonts w:asciiTheme="minorHAnsi" w:eastAsia="Arial" w:hAnsiTheme="minorHAnsi" w:cstheme="minorHAnsi"/>
          <w:color w:val="000000" w:themeColor="text1"/>
          <w:sz w:val="22"/>
          <w:szCs w:val="22"/>
        </w:rPr>
        <w:t xml:space="preserve"> </w:t>
      </w:r>
    </w:p>
    <w:p w14:paraId="31C4932B" w14:textId="05BA3BDB" w:rsidR="0027100E" w:rsidRDefault="0027100E" w:rsidP="00D172E1">
      <w:pPr>
        <w:pStyle w:val="ListParagraph"/>
        <w:numPr>
          <w:ilvl w:val="1"/>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Signs of dehydration (e.g., loss of &lt;2% weight, dark urine color, </w:t>
      </w:r>
      <w:r w:rsidR="00E067BF">
        <w:rPr>
          <w:rFonts w:asciiTheme="minorHAnsi" w:eastAsia="Arial" w:hAnsiTheme="minorHAnsi" w:cstheme="minorHAnsi"/>
          <w:color w:val="000000" w:themeColor="text1"/>
          <w:sz w:val="22"/>
          <w:szCs w:val="22"/>
        </w:rPr>
        <w:t xml:space="preserve">USG 1.020, </w:t>
      </w:r>
      <w:r w:rsidRPr="004E7C31">
        <w:rPr>
          <w:rFonts w:asciiTheme="minorHAnsi" w:eastAsia="Arial" w:hAnsiTheme="minorHAnsi" w:cstheme="minorHAnsi"/>
          <w:color w:val="000000" w:themeColor="text1"/>
          <w:sz w:val="22"/>
          <w:szCs w:val="22"/>
        </w:rPr>
        <w:t xml:space="preserve">extreme thirst) will require a hydration plan. The hydration plan will be developed by </w:t>
      </w:r>
      <w:r w:rsidRPr="00F1718E">
        <w:rPr>
          <w:rFonts w:asciiTheme="minorHAnsi" w:eastAsia="Arial" w:hAnsiTheme="minorHAnsi" w:cstheme="minorHAnsi"/>
          <w:b/>
          <w:bCs/>
          <w:color w:val="000000" w:themeColor="text1"/>
          <w:sz w:val="22"/>
          <w:szCs w:val="22"/>
        </w:rPr>
        <w:t xml:space="preserve">[person creating </w:t>
      </w:r>
      <w:r w:rsidR="005D3449" w:rsidRPr="00F1718E">
        <w:rPr>
          <w:rFonts w:asciiTheme="minorHAnsi" w:eastAsia="Arial" w:hAnsiTheme="minorHAnsi" w:cstheme="minorHAnsi"/>
          <w:b/>
          <w:bCs/>
          <w:color w:val="000000" w:themeColor="text1"/>
          <w:sz w:val="22"/>
          <w:szCs w:val="22"/>
        </w:rPr>
        <w:t xml:space="preserve">the </w:t>
      </w:r>
      <w:r w:rsidRPr="00F1718E">
        <w:rPr>
          <w:rFonts w:asciiTheme="minorHAnsi" w:eastAsia="Arial" w:hAnsiTheme="minorHAnsi" w:cstheme="minorHAnsi"/>
          <w:b/>
          <w:bCs/>
          <w:color w:val="000000" w:themeColor="text1"/>
          <w:sz w:val="22"/>
          <w:szCs w:val="22"/>
        </w:rPr>
        <w:t>hydration plan]</w:t>
      </w:r>
      <w:r w:rsidRPr="004E7C31">
        <w:rPr>
          <w:rFonts w:asciiTheme="minorHAnsi" w:eastAsia="Arial" w:hAnsiTheme="minorHAnsi" w:cstheme="minorHAnsi"/>
          <w:color w:val="000000" w:themeColor="text1"/>
          <w:sz w:val="22"/>
          <w:szCs w:val="22"/>
        </w:rPr>
        <w:t xml:space="preserve">. </w:t>
      </w:r>
    </w:p>
    <w:p w14:paraId="5497002C" w14:textId="75CA5857" w:rsidR="00E067BF" w:rsidRPr="00E067BF" w:rsidRDefault="00E067BF" w:rsidP="00D172E1">
      <w:pPr>
        <w:pStyle w:val="ListParagraph"/>
        <w:numPr>
          <w:ilvl w:val="1"/>
          <w:numId w:val="11"/>
        </w:numPr>
        <w:spacing w:line="0" w:lineRule="atLeast"/>
        <w:rPr>
          <w:rFonts w:asciiTheme="minorHAnsi" w:eastAsia="Arial" w:hAnsiTheme="minorHAnsi" w:cstheme="minorHAnsi"/>
          <w:b/>
          <w:bCs/>
          <w:color w:val="000000" w:themeColor="text1"/>
          <w:sz w:val="22"/>
          <w:szCs w:val="22"/>
        </w:rPr>
      </w:pPr>
      <w:r>
        <w:rPr>
          <w:rFonts w:asciiTheme="minorHAnsi" w:eastAsia="Arial" w:hAnsiTheme="minorHAnsi" w:cstheme="minorHAnsi"/>
          <w:b/>
          <w:bCs/>
          <w:color w:val="000000" w:themeColor="text1"/>
          <w:sz w:val="22"/>
          <w:szCs w:val="22"/>
        </w:rPr>
        <w:t>[</w:t>
      </w:r>
      <w:r w:rsidRPr="00E067BF">
        <w:rPr>
          <w:rFonts w:asciiTheme="minorHAnsi" w:eastAsia="Arial" w:hAnsiTheme="minorHAnsi" w:cstheme="minorHAnsi"/>
          <w:b/>
          <w:bCs/>
          <w:color w:val="000000" w:themeColor="text1"/>
          <w:sz w:val="22"/>
          <w:szCs w:val="22"/>
        </w:rPr>
        <w:t>See Appendices for hydration monitoring chart.</w:t>
      </w:r>
      <w:r>
        <w:rPr>
          <w:rFonts w:asciiTheme="minorHAnsi" w:eastAsia="Arial" w:hAnsiTheme="minorHAnsi" w:cstheme="minorHAnsi"/>
          <w:b/>
          <w:bCs/>
          <w:color w:val="000000" w:themeColor="text1"/>
          <w:sz w:val="22"/>
          <w:szCs w:val="22"/>
        </w:rPr>
        <w:t>]</w:t>
      </w:r>
    </w:p>
    <w:p w14:paraId="1FB11BDE" w14:textId="72393080" w:rsidR="0027100E" w:rsidRPr="004E7C31" w:rsidRDefault="0027100E" w:rsidP="00D172E1">
      <w:pPr>
        <w:pStyle w:val="ListParagraph"/>
        <w:numPr>
          <w:ilvl w:val="0"/>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Public hydration will not be available. This includes shared water bottles and water sources. Each athlete will be required to bring their own individualized and labeled bottles. </w:t>
      </w:r>
    </w:p>
    <w:p w14:paraId="1706A4D9" w14:textId="6FB74CAB" w:rsidR="0027100E" w:rsidRPr="00BA5CD5" w:rsidRDefault="0027100E" w:rsidP="00D172E1">
      <w:pPr>
        <w:pStyle w:val="ListParagraph"/>
        <w:numPr>
          <w:ilvl w:val="1"/>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b/>
          <w:bCs/>
          <w:color w:val="000000" w:themeColor="text1"/>
          <w:sz w:val="22"/>
          <w:szCs w:val="22"/>
        </w:rPr>
        <w:t>[if your organization is considering having a cooler filled with water/other fluids or a hose to refill individualized bottles, consider language about</w:t>
      </w:r>
      <w:r w:rsidR="00BA5CD5">
        <w:rPr>
          <w:rFonts w:asciiTheme="minorHAnsi" w:eastAsia="Arial" w:hAnsiTheme="minorHAnsi" w:cstheme="minorHAnsi"/>
          <w:b/>
          <w:bCs/>
          <w:color w:val="000000" w:themeColor="text1"/>
          <w:sz w:val="22"/>
          <w:szCs w:val="22"/>
        </w:rPr>
        <w:t xml:space="preserve"> a designated person to refill that is trained on appropriate measures to reduce decontamination. If athletes will be allowed to refill their bottles, consider language of</w:t>
      </w:r>
      <w:r w:rsidRPr="00BA5CD5">
        <w:rPr>
          <w:rFonts w:asciiTheme="minorHAnsi" w:eastAsia="Arial" w:hAnsiTheme="minorHAnsi" w:cstheme="minorHAnsi"/>
          <w:b/>
          <w:bCs/>
          <w:color w:val="000000" w:themeColor="text1"/>
          <w:sz w:val="22"/>
          <w:szCs w:val="22"/>
        </w:rPr>
        <w:t xml:space="preserve"> how athletes must wash their hands or use sanitizer prior to and after filling their bottles]</w:t>
      </w:r>
    </w:p>
    <w:p w14:paraId="24D8B6A9" w14:textId="5BCB17B4" w:rsidR="0027100E" w:rsidRPr="004E7C31" w:rsidRDefault="0027100E" w:rsidP="00D172E1">
      <w:pPr>
        <w:pStyle w:val="ListParagraph"/>
        <w:numPr>
          <w:ilvl w:val="0"/>
          <w:numId w:val="11"/>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If an athlete arrives to practice or competition without an individualized bottle, they will not be allowed to partake in the practice/competition. </w:t>
      </w:r>
    </w:p>
    <w:p w14:paraId="35A74DD2" w14:textId="77777777" w:rsidR="0027100E" w:rsidRPr="004E7C31" w:rsidRDefault="0027100E" w:rsidP="0027100E">
      <w:pPr>
        <w:spacing w:line="0" w:lineRule="atLeast"/>
        <w:rPr>
          <w:rFonts w:asciiTheme="minorHAnsi" w:eastAsia="Arial" w:hAnsiTheme="minorHAnsi" w:cstheme="minorHAnsi"/>
          <w:color w:val="000000" w:themeColor="text1"/>
          <w:sz w:val="22"/>
          <w:szCs w:val="22"/>
        </w:rPr>
      </w:pPr>
    </w:p>
    <w:p w14:paraId="52568F28" w14:textId="5DCC598F" w:rsidR="0027100E" w:rsidRPr="004E7C31" w:rsidRDefault="0027100E" w:rsidP="0027100E">
      <w:pPr>
        <w:spacing w:line="0" w:lineRule="atLeast"/>
        <w:rPr>
          <w:rFonts w:asciiTheme="minorHAnsi" w:eastAsia="Arial" w:hAnsiTheme="minorHAnsi" w:cstheme="minorHAnsi"/>
          <w:b/>
          <w:bCs/>
          <w:color w:val="000000" w:themeColor="text1"/>
          <w:sz w:val="22"/>
          <w:szCs w:val="22"/>
        </w:rPr>
      </w:pPr>
      <w:r w:rsidRPr="004E7C31">
        <w:rPr>
          <w:rFonts w:asciiTheme="minorHAnsi" w:eastAsia="Arial" w:hAnsiTheme="minorHAnsi" w:cstheme="minorHAnsi"/>
          <w:b/>
          <w:bCs/>
          <w:color w:val="000000" w:themeColor="text1"/>
          <w:sz w:val="22"/>
          <w:szCs w:val="22"/>
        </w:rPr>
        <w:t>Environmental Monitoring</w:t>
      </w:r>
    </w:p>
    <w:p w14:paraId="76322896" w14:textId="03E12F2A" w:rsidR="0027100E" w:rsidRPr="004E7C31" w:rsidRDefault="0027100E" w:rsidP="00D172E1">
      <w:pPr>
        <w:pStyle w:val="ListParagraph"/>
        <w:numPr>
          <w:ilvl w:val="0"/>
          <w:numId w:val="12"/>
        </w:numPr>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The </w:t>
      </w:r>
      <w:r w:rsidRPr="004E7C31">
        <w:rPr>
          <w:rFonts w:asciiTheme="minorHAnsi" w:eastAsia="Arial" w:hAnsiTheme="minorHAnsi" w:cstheme="minorHAnsi"/>
          <w:b/>
          <w:bCs/>
          <w:color w:val="000000" w:themeColor="text1"/>
          <w:sz w:val="22"/>
          <w:szCs w:val="22"/>
        </w:rPr>
        <w:t>[Organization Name</w:t>
      </w:r>
      <w:r w:rsidRPr="004E7C31">
        <w:rPr>
          <w:rFonts w:asciiTheme="minorHAnsi" w:eastAsia="Arial" w:hAnsiTheme="minorHAnsi" w:cstheme="minorHAnsi"/>
          <w:color w:val="000000" w:themeColor="text1"/>
          <w:sz w:val="22"/>
          <w:szCs w:val="22"/>
        </w:rPr>
        <w:t xml:space="preserve">] policy for monitoring the environment </w:t>
      </w:r>
      <w:r w:rsidRPr="004E7C31">
        <w:rPr>
          <w:rFonts w:asciiTheme="minorHAnsi" w:eastAsia="Arial" w:hAnsiTheme="minorHAnsi" w:cstheme="minorHAnsi"/>
          <w:b/>
          <w:bCs/>
          <w:color w:val="000000" w:themeColor="text1"/>
          <w:sz w:val="22"/>
          <w:szCs w:val="22"/>
        </w:rPr>
        <w:t>[name of policy where environmental monitoring policy is]</w:t>
      </w:r>
      <w:r w:rsidRPr="004E7C31">
        <w:rPr>
          <w:rFonts w:asciiTheme="minorHAnsi" w:eastAsia="Arial" w:hAnsiTheme="minorHAnsi" w:cstheme="minorHAnsi"/>
          <w:color w:val="000000" w:themeColor="text1"/>
          <w:sz w:val="22"/>
          <w:szCs w:val="22"/>
        </w:rPr>
        <w:t xml:space="preserve"> will continue to be in effect.</w:t>
      </w:r>
    </w:p>
    <w:p w14:paraId="517062EC" w14:textId="4A5E07E3" w:rsidR="0027100E" w:rsidRPr="004E7C31" w:rsidRDefault="0027100E" w:rsidP="00D172E1">
      <w:pPr>
        <w:pStyle w:val="ListParagraph"/>
        <w:numPr>
          <w:ilvl w:val="0"/>
          <w:numId w:val="12"/>
        </w:numPr>
        <w:spacing w:line="0" w:lineRule="atLeast"/>
        <w:rPr>
          <w:rFonts w:asciiTheme="minorHAnsi" w:eastAsia="Arial"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As environmental heat stress increases, modifications, such as the removal of unnecessary equipment or clothing, increased frequency of rest breaks, and access to hydration, or rescheduling the session to an earlier/later (i.e., cooler) time of the day should be implemented. </w:t>
      </w:r>
    </w:p>
    <w:p w14:paraId="0DF28F29" w14:textId="77777777" w:rsidR="0027100E" w:rsidRPr="004E7C31" w:rsidRDefault="0027100E" w:rsidP="0027100E">
      <w:pPr>
        <w:spacing w:line="0" w:lineRule="atLeast"/>
        <w:rPr>
          <w:rFonts w:asciiTheme="minorHAnsi" w:eastAsia="Arial" w:hAnsiTheme="minorHAnsi" w:cstheme="minorHAnsi"/>
          <w:color w:val="000000" w:themeColor="text1"/>
          <w:sz w:val="22"/>
          <w:szCs w:val="22"/>
        </w:rPr>
      </w:pPr>
    </w:p>
    <w:p w14:paraId="15E83FB5" w14:textId="14E82783" w:rsidR="0027100E" w:rsidRPr="004E7C31" w:rsidRDefault="0027100E" w:rsidP="0027100E">
      <w:pPr>
        <w:spacing w:line="0" w:lineRule="atLeast"/>
        <w:rPr>
          <w:rFonts w:asciiTheme="minorHAnsi" w:eastAsia="Arial" w:hAnsiTheme="minorHAnsi" w:cstheme="minorHAnsi"/>
          <w:b/>
          <w:bCs/>
          <w:color w:val="000000" w:themeColor="text1"/>
          <w:sz w:val="22"/>
          <w:szCs w:val="22"/>
        </w:rPr>
      </w:pPr>
      <w:r w:rsidRPr="004E7C31">
        <w:rPr>
          <w:rFonts w:asciiTheme="minorHAnsi" w:eastAsia="Arial" w:hAnsiTheme="minorHAnsi" w:cstheme="minorHAnsi"/>
          <w:b/>
          <w:bCs/>
          <w:color w:val="000000" w:themeColor="text1"/>
          <w:sz w:val="22"/>
          <w:szCs w:val="22"/>
        </w:rPr>
        <w:t>Injury Prevention</w:t>
      </w:r>
    </w:p>
    <w:p w14:paraId="1E996543" w14:textId="4A6FE433" w:rsidR="0027100E" w:rsidRPr="004E7C31" w:rsidRDefault="0027100E" w:rsidP="00D172E1">
      <w:pPr>
        <w:numPr>
          <w:ilvl w:val="0"/>
          <w:numId w:val="13"/>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Each team will be required to develop a preventative training program. The purpose of these training programs </w:t>
      </w:r>
      <w:r w:rsidR="00C819C6" w:rsidRPr="004E7C31">
        <w:rPr>
          <w:rFonts w:asciiTheme="minorHAnsi" w:hAnsiTheme="minorHAnsi" w:cstheme="minorHAnsi"/>
          <w:color w:val="000000" w:themeColor="text1"/>
          <w:sz w:val="22"/>
          <w:szCs w:val="22"/>
        </w:rPr>
        <w:t>is</w:t>
      </w:r>
      <w:r w:rsidRPr="004E7C31">
        <w:rPr>
          <w:rFonts w:asciiTheme="minorHAnsi" w:hAnsiTheme="minorHAnsi" w:cstheme="minorHAnsi"/>
          <w:color w:val="000000" w:themeColor="text1"/>
          <w:sz w:val="22"/>
          <w:szCs w:val="22"/>
        </w:rPr>
        <w:t xml:space="preserve"> to reduce the likelihood of musculoskeletal injury.</w:t>
      </w:r>
    </w:p>
    <w:p w14:paraId="56332DD5" w14:textId="54EB7FDF" w:rsidR="0027100E" w:rsidRPr="004E7C31" w:rsidRDefault="0027100E" w:rsidP="00D172E1">
      <w:pPr>
        <w:numPr>
          <w:ilvl w:val="0"/>
          <w:numId w:val="13"/>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Each team will dedicate a minimum </w:t>
      </w:r>
      <w:r w:rsidR="00F1718E">
        <w:rPr>
          <w:rFonts w:asciiTheme="minorHAnsi" w:hAnsiTheme="minorHAnsi" w:cstheme="minorHAnsi"/>
          <w:color w:val="000000" w:themeColor="text1"/>
          <w:sz w:val="22"/>
          <w:szCs w:val="22"/>
        </w:rPr>
        <w:t xml:space="preserve">of </w:t>
      </w:r>
      <w:r w:rsidRPr="004E7C31">
        <w:rPr>
          <w:rFonts w:asciiTheme="minorHAnsi" w:hAnsiTheme="minorHAnsi" w:cstheme="minorHAnsi"/>
          <w:b/>
          <w:bCs/>
          <w:color w:val="000000" w:themeColor="text1"/>
          <w:sz w:val="22"/>
          <w:szCs w:val="22"/>
        </w:rPr>
        <w:t xml:space="preserve">[enter required minimum number, e.g., 10, 15, 20] </w:t>
      </w:r>
      <w:r w:rsidRPr="004E7C31">
        <w:rPr>
          <w:rFonts w:asciiTheme="minorHAnsi" w:hAnsiTheme="minorHAnsi" w:cstheme="minorHAnsi"/>
          <w:color w:val="000000" w:themeColor="text1"/>
          <w:sz w:val="22"/>
          <w:szCs w:val="22"/>
        </w:rPr>
        <w:t>minutes at the beginning of practice to implement the preventative training program. The preventative training program may, and likely will, take the place of the traditional warm</w:t>
      </w:r>
      <w:r w:rsidR="00F1718E">
        <w:rPr>
          <w:rFonts w:asciiTheme="minorHAnsi" w:hAnsiTheme="minorHAnsi" w:cstheme="minorHAnsi"/>
          <w:color w:val="000000" w:themeColor="text1"/>
          <w:sz w:val="22"/>
          <w:szCs w:val="22"/>
        </w:rPr>
        <w:t>-</w:t>
      </w:r>
      <w:r w:rsidRPr="004E7C31">
        <w:rPr>
          <w:rFonts w:asciiTheme="minorHAnsi" w:hAnsiTheme="minorHAnsi" w:cstheme="minorHAnsi"/>
          <w:color w:val="000000" w:themeColor="text1"/>
          <w:sz w:val="22"/>
          <w:szCs w:val="22"/>
        </w:rPr>
        <w:t xml:space="preserve">up for the team. </w:t>
      </w:r>
    </w:p>
    <w:p w14:paraId="7092EBE5" w14:textId="1DD8BB62" w:rsidR="0027100E" w:rsidRPr="004E7C31" w:rsidRDefault="0027100E" w:rsidP="00D172E1">
      <w:pPr>
        <w:numPr>
          <w:ilvl w:val="0"/>
          <w:numId w:val="13"/>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Preventative training programs:</w:t>
      </w:r>
    </w:p>
    <w:p w14:paraId="4F70986B" w14:textId="5F5833B0" w:rsidR="0027100E" w:rsidRPr="004E7C31" w:rsidRDefault="0027100E" w:rsidP="00D172E1">
      <w:pPr>
        <w:numPr>
          <w:ilvl w:val="1"/>
          <w:numId w:val="13"/>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Should include exercises in at least 3 of the following categories: strength, balance, plyometrics, agility, and flexibility.</w:t>
      </w:r>
      <w:r w:rsidR="00C819C6" w:rsidRPr="004E7C31">
        <w:rPr>
          <w:rFonts w:asciiTheme="minorHAnsi" w:hAnsiTheme="minorHAnsi" w:cstheme="minorHAnsi"/>
          <w:color w:val="000000" w:themeColor="text1"/>
          <w:sz w:val="22"/>
          <w:szCs w:val="22"/>
        </w:rPr>
        <w:t xml:space="preserve"> </w:t>
      </w:r>
    </w:p>
    <w:p w14:paraId="5783A662" w14:textId="4192615A" w:rsidR="0027100E" w:rsidRPr="004E7C31" w:rsidRDefault="00C819C6" w:rsidP="00D172E1">
      <w:pPr>
        <w:numPr>
          <w:ilvl w:val="1"/>
          <w:numId w:val="13"/>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lastRenderedPageBreak/>
        <w:t xml:space="preserve">Will be performed </w:t>
      </w:r>
      <w:r w:rsidRPr="004E7C31">
        <w:rPr>
          <w:rFonts w:asciiTheme="minorHAnsi" w:hAnsiTheme="minorHAnsi" w:cstheme="minorHAnsi"/>
          <w:b/>
          <w:bCs/>
          <w:color w:val="000000" w:themeColor="text1"/>
          <w:sz w:val="22"/>
          <w:szCs w:val="22"/>
        </w:rPr>
        <w:t>[enter how frequent it will be performed, every practice, 2-3 times per week].</w:t>
      </w:r>
    </w:p>
    <w:p w14:paraId="64A6C77F" w14:textId="603575A2" w:rsidR="006E00A5" w:rsidRPr="004E7C31" w:rsidRDefault="006E00A5" w:rsidP="001F0042">
      <w:pPr>
        <w:spacing w:line="0" w:lineRule="atLeast"/>
        <w:rPr>
          <w:rFonts w:asciiTheme="minorHAnsi" w:hAnsiTheme="minorHAnsi" w:cstheme="minorHAnsi"/>
          <w:color w:val="000000" w:themeColor="text1"/>
          <w:sz w:val="22"/>
          <w:szCs w:val="22"/>
        </w:rPr>
      </w:pPr>
    </w:p>
    <w:p w14:paraId="511F58A9" w14:textId="15E5D10D" w:rsidR="007B1CB3" w:rsidRPr="004E7C31" w:rsidRDefault="007B1CB3" w:rsidP="007B1CB3">
      <w:pPr>
        <w:spacing w:line="0" w:lineRule="atLeast"/>
        <w:rPr>
          <w:rFonts w:asciiTheme="minorHAnsi" w:eastAsia="Arial" w:hAnsiTheme="minorHAnsi" w:cstheme="minorHAnsi"/>
          <w:b/>
          <w:bCs/>
          <w:color w:val="000000" w:themeColor="text1"/>
          <w:sz w:val="22"/>
          <w:szCs w:val="22"/>
        </w:rPr>
      </w:pPr>
      <w:r w:rsidRPr="004E7C31">
        <w:rPr>
          <w:rFonts w:asciiTheme="minorHAnsi" w:eastAsia="Arial" w:hAnsiTheme="minorHAnsi" w:cstheme="minorHAnsi"/>
          <w:b/>
          <w:bCs/>
          <w:color w:val="000000" w:themeColor="text1"/>
          <w:sz w:val="22"/>
          <w:szCs w:val="22"/>
        </w:rPr>
        <w:t>Education and Notification of Changes</w:t>
      </w:r>
    </w:p>
    <w:p w14:paraId="3A99223D" w14:textId="72650721" w:rsidR="007B1CB3" w:rsidRPr="004E7C31" w:rsidRDefault="007B1CB3" w:rsidP="00D172E1">
      <w:pPr>
        <w:numPr>
          <w:ilvl w:val="0"/>
          <w:numId w:val="14"/>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Athletes/Parents/Guardians</w:t>
      </w:r>
    </w:p>
    <w:p w14:paraId="28CF8283" w14:textId="69955F02" w:rsidR="007B1CB3" w:rsidRPr="004E7C31" w:rsidRDefault="007B1CB3" w:rsidP="00D172E1">
      <w:pPr>
        <w:numPr>
          <w:ilvl w:val="1"/>
          <w:numId w:val="14"/>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In an effort to ensure constant communication and notification of changes to enhance the health and safety of the athletes as well as address concerns related to logistical planning for the athletics season, we will notify athletes/parents/guardians within </w:t>
      </w:r>
      <w:r w:rsidRPr="004E7C31">
        <w:rPr>
          <w:rFonts w:asciiTheme="minorHAnsi" w:hAnsiTheme="minorHAnsi" w:cstheme="minorHAnsi"/>
          <w:b/>
          <w:bCs/>
          <w:color w:val="000000" w:themeColor="text1"/>
          <w:sz w:val="22"/>
          <w:szCs w:val="22"/>
        </w:rPr>
        <w:t>[insert timeframe of when this will be disseminated, e.g., one week]</w:t>
      </w:r>
      <w:r w:rsidRPr="004E7C31">
        <w:rPr>
          <w:rFonts w:asciiTheme="minorHAnsi" w:hAnsiTheme="minorHAnsi" w:cstheme="minorHAnsi"/>
          <w:color w:val="000000" w:themeColor="text1"/>
          <w:sz w:val="22"/>
          <w:szCs w:val="22"/>
        </w:rPr>
        <w:t xml:space="preserve"> after this policy has been approved. </w:t>
      </w:r>
    </w:p>
    <w:p w14:paraId="595EB389" w14:textId="44183353" w:rsidR="007B1CB3" w:rsidRPr="004E7C31" w:rsidRDefault="007B1CB3" w:rsidP="00D172E1">
      <w:pPr>
        <w:numPr>
          <w:ilvl w:val="1"/>
          <w:numId w:val="14"/>
        </w:numPr>
        <w:pBdr>
          <w:top w:val="nil"/>
          <w:left w:val="nil"/>
          <w:bottom w:val="nil"/>
          <w:right w:val="nil"/>
          <w:between w:val="nil"/>
        </w:pBdr>
        <w:jc w:val="both"/>
        <w:rPr>
          <w:rFonts w:asciiTheme="minorHAnsi" w:hAnsiTheme="minorHAnsi" w:cstheme="minorHAnsi"/>
          <w:b/>
          <w:bCs/>
          <w:color w:val="000000" w:themeColor="text1"/>
          <w:sz w:val="22"/>
          <w:szCs w:val="22"/>
        </w:rPr>
      </w:pPr>
      <w:r w:rsidRPr="004E7C31">
        <w:rPr>
          <w:rFonts w:asciiTheme="minorHAnsi" w:hAnsiTheme="minorHAnsi" w:cstheme="minorHAnsi"/>
          <w:b/>
          <w:bCs/>
          <w:color w:val="000000" w:themeColor="text1"/>
          <w:sz w:val="22"/>
          <w:szCs w:val="22"/>
        </w:rPr>
        <w:t xml:space="preserve">[insert how </w:t>
      </w:r>
      <w:r w:rsidR="00F1718E">
        <w:rPr>
          <w:rFonts w:asciiTheme="minorHAnsi" w:hAnsiTheme="minorHAnsi" w:cstheme="minorHAnsi"/>
          <w:b/>
          <w:bCs/>
          <w:color w:val="000000" w:themeColor="text1"/>
          <w:sz w:val="22"/>
          <w:szCs w:val="22"/>
        </w:rPr>
        <w:t xml:space="preserve">the </w:t>
      </w:r>
      <w:r w:rsidRPr="004E7C31">
        <w:rPr>
          <w:rFonts w:asciiTheme="minorHAnsi" w:hAnsiTheme="minorHAnsi" w:cstheme="minorHAnsi"/>
          <w:b/>
          <w:bCs/>
          <w:color w:val="000000" w:themeColor="text1"/>
          <w:sz w:val="22"/>
          <w:szCs w:val="22"/>
        </w:rPr>
        <w:t>dissemination of information will occur: phone blast, email, website, social media]</w:t>
      </w:r>
    </w:p>
    <w:p w14:paraId="47C64F20" w14:textId="25E862D6" w:rsidR="007B1CB3" w:rsidRPr="004E7C31" w:rsidRDefault="007B1CB3" w:rsidP="00D172E1">
      <w:pPr>
        <w:numPr>
          <w:ilvl w:val="0"/>
          <w:numId w:val="14"/>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Coaches</w:t>
      </w:r>
    </w:p>
    <w:p w14:paraId="1DD66667" w14:textId="226AB721" w:rsidR="007B1CB3" w:rsidRPr="004E7C31" w:rsidRDefault="007B1CB3" w:rsidP="00D172E1">
      <w:pPr>
        <w:numPr>
          <w:ilvl w:val="1"/>
          <w:numId w:val="14"/>
        </w:numPr>
        <w:pBdr>
          <w:top w:val="nil"/>
          <w:left w:val="nil"/>
          <w:bottom w:val="nil"/>
          <w:right w:val="nil"/>
          <w:between w:val="nil"/>
        </w:pBdr>
        <w:jc w:val="both"/>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 xml:space="preserve">In an effort to ensure constant communication and notification of changes to enhance the health and safety of the athletes as well as address concerns related to logistical planning for the athletics season, we will notify athletes/parents/guardians within </w:t>
      </w:r>
      <w:r w:rsidRPr="004E7C31">
        <w:rPr>
          <w:rFonts w:asciiTheme="minorHAnsi" w:hAnsiTheme="minorHAnsi" w:cstheme="minorHAnsi"/>
          <w:b/>
          <w:bCs/>
          <w:color w:val="000000" w:themeColor="text1"/>
          <w:sz w:val="22"/>
          <w:szCs w:val="22"/>
        </w:rPr>
        <w:t>[insert timeframe of when this will be disseminated, e.g., one week]</w:t>
      </w:r>
      <w:r w:rsidRPr="004E7C31">
        <w:rPr>
          <w:rFonts w:asciiTheme="minorHAnsi" w:hAnsiTheme="minorHAnsi" w:cstheme="minorHAnsi"/>
          <w:color w:val="000000" w:themeColor="text1"/>
          <w:sz w:val="22"/>
          <w:szCs w:val="22"/>
        </w:rPr>
        <w:t xml:space="preserve"> after this policy has been approved. </w:t>
      </w:r>
    </w:p>
    <w:p w14:paraId="2D67068C" w14:textId="7C97A3FC" w:rsidR="007B1CB3" w:rsidRPr="004E7C31" w:rsidRDefault="007B1CB3" w:rsidP="00D172E1">
      <w:pPr>
        <w:numPr>
          <w:ilvl w:val="1"/>
          <w:numId w:val="14"/>
        </w:numPr>
        <w:pBdr>
          <w:top w:val="nil"/>
          <w:left w:val="nil"/>
          <w:bottom w:val="nil"/>
          <w:right w:val="nil"/>
          <w:between w:val="nil"/>
        </w:pBdr>
        <w:jc w:val="both"/>
        <w:rPr>
          <w:rFonts w:asciiTheme="minorHAnsi" w:hAnsiTheme="minorHAnsi" w:cstheme="minorHAnsi"/>
          <w:b/>
          <w:bCs/>
          <w:color w:val="000000" w:themeColor="text1"/>
          <w:sz w:val="22"/>
          <w:szCs w:val="22"/>
        </w:rPr>
      </w:pPr>
      <w:r w:rsidRPr="004E7C31">
        <w:rPr>
          <w:rFonts w:asciiTheme="minorHAnsi" w:hAnsiTheme="minorHAnsi" w:cstheme="minorHAnsi"/>
          <w:b/>
          <w:bCs/>
          <w:color w:val="000000" w:themeColor="text1"/>
          <w:sz w:val="22"/>
          <w:szCs w:val="22"/>
        </w:rPr>
        <w:t xml:space="preserve">[insert how </w:t>
      </w:r>
      <w:r w:rsidR="00F1718E">
        <w:rPr>
          <w:rFonts w:asciiTheme="minorHAnsi" w:hAnsiTheme="minorHAnsi" w:cstheme="minorHAnsi"/>
          <w:b/>
          <w:bCs/>
          <w:color w:val="000000" w:themeColor="text1"/>
          <w:sz w:val="22"/>
          <w:szCs w:val="22"/>
        </w:rPr>
        <w:t xml:space="preserve">the </w:t>
      </w:r>
      <w:r w:rsidRPr="004E7C31">
        <w:rPr>
          <w:rFonts w:asciiTheme="minorHAnsi" w:hAnsiTheme="minorHAnsi" w:cstheme="minorHAnsi"/>
          <w:b/>
          <w:bCs/>
          <w:color w:val="000000" w:themeColor="text1"/>
          <w:sz w:val="22"/>
          <w:szCs w:val="22"/>
        </w:rPr>
        <w:t>dissemination of information will occur: meeting, virtual meeting, phone blast, email, website, social media]</w:t>
      </w:r>
    </w:p>
    <w:p w14:paraId="43663D6B" w14:textId="6E5199B7" w:rsidR="007B1CB3" w:rsidRPr="004E7C31" w:rsidRDefault="007B1CB3" w:rsidP="00D172E1">
      <w:pPr>
        <w:numPr>
          <w:ilvl w:val="0"/>
          <w:numId w:val="14"/>
        </w:numPr>
        <w:pBdr>
          <w:top w:val="nil"/>
          <w:left w:val="nil"/>
          <w:bottom w:val="nil"/>
          <w:right w:val="nil"/>
          <w:between w:val="nil"/>
        </w:pBdr>
        <w:jc w:val="both"/>
        <w:rPr>
          <w:rFonts w:asciiTheme="minorHAnsi" w:hAnsiTheme="minorHAnsi" w:cstheme="minorHAnsi"/>
          <w:b/>
          <w:bCs/>
          <w:color w:val="000000" w:themeColor="text1"/>
          <w:sz w:val="22"/>
          <w:szCs w:val="22"/>
        </w:rPr>
      </w:pPr>
      <w:r w:rsidRPr="004E7C31">
        <w:rPr>
          <w:rFonts w:asciiTheme="minorHAnsi" w:hAnsiTheme="minorHAnsi" w:cstheme="minorHAnsi"/>
          <w:b/>
          <w:bCs/>
          <w:color w:val="000000" w:themeColor="text1"/>
          <w:sz w:val="22"/>
          <w:szCs w:val="22"/>
        </w:rPr>
        <w:t>[add additional personnel as needed]</w:t>
      </w:r>
    </w:p>
    <w:p w14:paraId="7DEEA3B6" w14:textId="77777777" w:rsidR="007B1CB3" w:rsidRPr="004E7C31" w:rsidRDefault="007B1CB3" w:rsidP="001F0042">
      <w:pPr>
        <w:spacing w:line="0" w:lineRule="atLeast"/>
        <w:rPr>
          <w:rFonts w:asciiTheme="minorHAnsi" w:hAnsiTheme="minorHAnsi" w:cstheme="minorHAnsi"/>
          <w:color w:val="000000" w:themeColor="text1"/>
          <w:sz w:val="22"/>
          <w:szCs w:val="22"/>
        </w:rPr>
      </w:pPr>
    </w:p>
    <w:p w14:paraId="70A7216D" w14:textId="77777777" w:rsidR="00706563" w:rsidRPr="004E7C31" w:rsidRDefault="001C493C" w:rsidP="001C493C">
      <w:pPr>
        <w:tabs>
          <w:tab w:val="left" w:pos="360"/>
        </w:tabs>
        <w:spacing w:line="0" w:lineRule="atLeast"/>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 xml:space="preserve">6.     </w:t>
      </w:r>
      <w:r w:rsidR="00706563" w:rsidRPr="004E7C31">
        <w:rPr>
          <w:rFonts w:asciiTheme="minorHAnsi" w:eastAsia="Arial" w:hAnsiTheme="minorHAnsi" w:cstheme="minorHAnsi"/>
          <w:b/>
          <w:color w:val="000000" w:themeColor="text1"/>
          <w:sz w:val="22"/>
          <w:szCs w:val="22"/>
        </w:rPr>
        <w:t>Training/Retraining:</w:t>
      </w:r>
    </w:p>
    <w:p w14:paraId="56BA43E3" w14:textId="77777777" w:rsidR="00706563" w:rsidRPr="004E7C31" w:rsidRDefault="00706563">
      <w:pPr>
        <w:spacing w:line="50" w:lineRule="exact"/>
        <w:rPr>
          <w:rFonts w:asciiTheme="minorHAnsi" w:hAnsiTheme="minorHAnsi" w:cstheme="minorHAnsi"/>
          <w:color w:val="000000" w:themeColor="text1"/>
          <w:sz w:val="22"/>
          <w:szCs w:val="22"/>
        </w:rPr>
      </w:pPr>
    </w:p>
    <w:p w14:paraId="42CB4DE1" w14:textId="7A0B2DEA" w:rsidR="00F12C9E" w:rsidRPr="004E7C31" w:rsidRDefault="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The following personnel have been trained to ensure a safe participation environment for all individuals, </w:t>
      </w:r>
      <w:r w:rsidR="00AF4CE3" w:rsidRPr="004E7C31">
        <w:rPr>
          <w:rFonts w:asciiTheme="minorHAnsi" w:eastAsia="Arial" w:hAnsiTheme="minorHAnsi" w:cstheme="minorHAnsi"/>
          <w:color w:val="000000" w:themeColor="text1"/>
          <w:sz w:val="22"/>
          <w:szCs w:val="22"/>
        </w:rPr>
        <w:t>coaches</w:t>
      </w:r>
      <w:r w:rsidRPr="004E7C31">
        <w:rPr>
          <w:rFonts w:asciiTheme="minorHAnsi" w:eastAsia="Arial" w:hAnsiTheme="minorHAnsi" w:cstheme="minorHAnsi"/>
          <w:color w:val="000000" w:themeColor="text1"/>
          <w:sz w:val="22"/>
          <w:szCs w:val="22"/>
        </w:rPr>
        <w:t>, employees</w:t>
      </w:r>
      <w:r w:rsidR="00F1718E">
        <w:rPr>
          <w:rFonts w:asciiTheme="minorHAnsi" w:eastAsia="Arial" w:hAnsiTheme="minorHAnsi" w:cstheme="minorHAnsi"/>
          <w:color w:val="000000" w:themeColor="text1"/>
          <w:sz w:val="22"/>
          <w:szCs w:val="22"/>
        </w:rPr>
        <w:t>,</w:t>
      </w:r>
      <w:r w:rsidRPr="004E7C31">
        <w:rPr>
          <w:rFonts w:asciiTheme="minorHAnsi" w:eastAsia="Arial" w:hAnsiTheme="minorHAnsi" w:cstheme="minorHAnsi"/>
          <w:color w:val="000000" w:themeColor="text1"/>
          <w:sz w:val="22"/>
          <w:szCs w:val="22"/>
        </w:rPr>
        <w:t xml:space="preserve"> and staff </w:t>
      </w:r>
      <w:r w:rsidR="00AF4CE3" w:rsidRPr="004E7C31">
        <w:rPr>
          <w:rFonts w:asciiTheme="minorHAnsi" w:eastAsia="Arial" w:hAnsiTheme="minorHAnsi" w:cstheme="minorHAnsi"/>
          <w:color w:val="000000" w:themeColor="text1"/>
          <w:sz w:val="22"/>
          <w:szCs w:val="22"/>
        </w:rPr>
        <w:t xml:space="preserve">mentioned in the Scope section of this document, who are </w:t>
      </w:r>
      <w:r w:rsidRPr="004E7C31">
        <w:rPr>
          <w:rFonts w:asciiTheme="minorHAnsi" w:eastAsia="Arial" w:hAnsiTheme="minorHAnsi" w:cstheme="minorHAnsi"/>
          <w:color w:val="000000" w:themeColor="text1"/>
          <w:sz w:val="22"/>
          <w:szCs w:val="22"/>
        </w:rPr>
        <w:t>engaged in activities</w:t>
      </w:r>
      <w:r w:rsidR="006B12E0" w:rsidRPr="004E7C31">
        <w:rPr>
          <w:rFonts w:asciiTheme="minorHAnsi" w:eastAsia="Arial" w:hAnsiTheme="minorHAnsi" w:cstheme="minorHAnsi"/>
          <w:color w:val="000000" w:themeColor="text1"/>
          <w:sz w:val="22"/>
          <w:szCs w:val="22"/>
        </w:rPr>
        <w:t>.</w:t>
      </w:r>
    </w:p>
    <w:p w14:paraId="0C779898" w14:textId="77777777" w:rsidR="00AF4CE3" w:rsidRPr="004E7C31" w:rsidRDefault="00AF4CE3">
      <w:pPr>
        <w:spacing w:line="304" w:lineRule="auto"/>
        <w:ind w:right="660"/>
        <w:rPr>
          <w:rFonts w:asciiTheme="minorHAnsi" w:eastAsia="Arial" w:hAnsiTheme="minorHAnsi" w:cstheme="minorHAnsi"/>
          <w:color w:val="000000" w:themeColor="text1"/>
          <w:sz w:val="22"/>
          <w:szCs w:val="22"/>
        </w:rPr>
      </w:pPr>
    </w:p>
    <w:p w14:paraId="1166D0A1" w14:textId="730039F0" w:rsidR="00022A13" w:rsidRPr="004E7C31" w:rsidRDefault="00AF4CE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This training includes but is not limited to, the policy and protocols outlined in this document.</w:t>
      </w:r>
    </w:p>
    <w:p w14:paraId="3AAB4F87" w14:textId="74E52553" w:rsidR="00AF4CE3" w:rsidRPr="004E7C31" w:rsidRDefault="00E71AFD">
      <w:pPr>
        <w:spacing w:line="304" w:lineRule="auto"/>
        <w:ind w:right="660"/>
        <w:rPr>
          <w:rFonts w:asciiTheme="minorHAnsi" w:eastAsia="Arial" w:hAnsiTheme="minorHAnsi" w:cstheme="minorHAnsi"/>
          <w:i/>
          <w:color w:val="000000" w:themeColor="text1"/>
          <w:sz w:val="22"/>
          <w:szCs w:val="22"/>
        </w:rPr>
      </w:pPr>
      <w:r w:rsidRPr="004E7C31">
        <w:rPr>
          <w:rFonts w:asciiTheme="minorHAnsi" w:eastAsia="Arial" w:hAnsiTheme="minorHAnsi" w:cstheme="minorHAnsi"/>
          <w:color w:val="000000" w:themeColor="text1"/>
          <w:sz w:val="22"/>
          <w:szCs w:val="22"/>
        </w:rPr>
        <w:t>Athletics staff education (coaches, administrators, medical staff)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73"/>
        <w:gridCol w:w="1545"/>
        <w:gridCol w:w="5295"/>
        <w:gridCol w:w="1398"/>
      </w:tblGrid>
      <w:tr w:rsidR="007E2DC4" w:rsidRPr="004E7C31" w14:paraId="5C22BD12" w14:textId="77777777" w:rsidTr="003229E0">
        <w:tc>
          <w:tcPr>
            <w:tcW w:w="1873" w:type="dxa"/>
            <w:shd w:val="clear" w:color="auto" w:fill="auto"/>
          </w:tcPr>
          <w:p w14:paraId="15F5882B" w14:textId="77777777" w:rsidR="00F12C9E" w:rsidRPr="004E7C31" w:rsidRDefault="00F12C9E"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Name</w:t>
            </w:r>
          </w:p>
        </w:tc>
        <w:tc>
          <w:tcPr>
            <w:tcW w:w="1545" w:type="dxa"/>
            <w:shd w:val="clear" w:color="auto" w:fill="auto"/>
          </w:tcPr>
          <w:p w14:paraId="0775A7B3" w14:textId="77777777" w:rsidR="00F12C9E" w:rsidRPr="004E7C31" w:rsidRDefault="00F12C9E"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Title</w:t>
            </w:r>
          </w:p>
        </w:tc>
        <w:tc>
          <w:tcPr>
            <w:tcW w:w="5295" w:type="dxa"/>
            <w:shd w:val="clear" w:color="auto" w:fill="auto"/>
          </w:tcPr>
          <w:p w14:paraId="47AF3BD8" w14:textId="77777777" w:rsidR="00F12C9E" w:rsidRPr="004E7C31" w:rsidRDefault="00F12C9E"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Responsibility</w:t>
            </w:r>
          </w:p>
        </w:tc>
        <w:tc>
          <w:tcPr>
            <w:tcW w:w="1357" w:type="dxa"/>
            <w:shd w:val="clear" w:color="auto" w:fill="auto"/>
          </w:tcPr>
          <w:p w14:paraId="2897A1B1" w14:textId="77777777" w:rsidR="00F12C9E" w:rsidRPr="004E7C31" w:rsidRDefault="00F12C9E"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Date</w:t>
            </w:r>
          </w:p>
        </w:tc>
      </w:tr>
      <w:tr w:rsidR="007E2DC4" w:rsidRPr="004E7C31" w14:paraId="2B894361" w14:textId="77777777" w:rsidTr="003229E0">
        <w:tc>
          <w:tcPr>
            <w:tcW w:w="1873" w:type="dxa"/>
            <w:shd w:val="clear" w:color="auto" w:fill="auto"/>
          </w:tcPr>
          <w:p w14:paraId="3BBC371A" w14:textId="77777777" w:rsidR="00F12C9E" w:rsidRPr="004E7C31" w:rsidRDefault="00F12C9E" w:rsidP="00AF4CE3">
            <w:pPr>
              <w:spacing w:line="304" w:lineRule="auto"/>
              <w:ind w:right="3"/>
              <w:rPr>
                <w:rFonts w:asciiTheme="minorHAnsi" w:eastAsia="Arial" w:hAnsiTheme="minorHAnsi" w:cstheme="minorHAnsi"/>
                <w:color w:val="000000" w:themeColor="text1"/>
                <w:sz w:val="22"/>
                <w:szCs w:val="22"/>
              </w:rPr>
            </w:pPr>
            <w:r w:rsidRPr="00BA5CD5">
              <w:rPr>
                <w:rFonts w:asciiTheme="minorHAnsi" w:eastAsia="Arial" w:hAnsiTheme="minorHAnsi" w:cstheme="minorHAnsi"/>
                <w:color w:val="000000" w:themeColor="text1"/>
                <w:sz w:val="22"/>
                <w:szCs w:val="22"/>
              </w:rPr>
              <w:t>Example: Joe Smith</w:t>
            </w:r>
          </w:p>
        </w:tc>
        <w:tc>
          <w:tcPr>
            <w:tcW w:w="1545" w:type="dxa"/>
            <w:shd w:val="clear" w:color="auto" w:fill="auto"/>
          </w:tcPr>
          <w:p w14:paraId="3E9AB8F0" w14:textId="77777777" w:rsidR="00F12C9E" w:rsidRPr="004E7C31" w:rsidRDefault="00F12C9E" w:rsidP="00AF4CE3">
            <w:pPr>
              <w:spacing w:line="304" w:lineRule="auto"/>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Physician</w:t>
            </w:r>
          </w:p>
        </w:tc>
        <w:tc>
          <w:tcPr>
            <w:tcW w:w="5295" w:type="dxa"/>
            <w:shd w:val="clear" w:color="auto" w:fill="auto"/>
          </w:tcPr>
          <w:p w14:paraId="50B59685" w14:textId="5BB9A703" w:rsidR="00F12C9E" w:rsidRPr="004E7C31" w:rsidRDefault="00F12C9E" w:rsidP="00AF4CE3">
            <w:pPr>
              <w:spacing w:line="304" w:lineRule="auto"/>
              <w:ind w:right="53"/>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Medical director for high school</w:t>
            </w:r>
            <w:r w:rsidR="00AF4CE3" w:rsidRPr="004E7C31">
              <w:rPr>
                <w:rFonts w:asciiTheme="minorHAnsi" w:eastAsia="Arial" w:hAnsiTheme="minorHAnsi" w:cstheme="minorHAnsi"/>
                <w:color w:val="000000" w:themeColor="text1"/>
                <w:sz w:val="22"/>
                <w:szCs w:val="22"/>
              </w:rPr>
              <w:t xml:space="preserve">; responsible for review of </w:t>
            </w:r>
            <w:r w:rsidR="00F1718E">
              <w:rPr>
                <w:rFonts w:asciiTheme="minorHAnsi" w:eastAsia="Arial" w:hAnsiTheme="minorHAnsi" w:cstheme="minorHAnsi"/>
                <w:color w:val="000000" w:themeColor="text1"/>
                <w:sz w:val="22"/>
                <w:szCs w:val="22"/>
              </w:rPr>
              <w:t xml:space="preserve">the </w:t>
            </w:r>
            <w:r w:rsidR="00AF4CE3" w:rsidRPr="004E7C31">
              <w:rPr>
                <w:rFonts w:asciiTheme="minorHAnsi" w:eastAsia="Arial" w:hAnsiTheme="minorHAnsi" w:cstheme="minorHAnsi"/>
                <w:color w:val="000000" w:themeColor="text1"/>
                <w:sz w:val="22"/>
                <w:szCs w:val="22"/>
              </w:rPr>
              <w:t>protocols</w:t>
            </w:r>
          </w:p>
        </w:tc>
        <w:tc>
          <w:tcPr>
            <w:tcW w:w="1357" w:type="dxa"/>
            <w:shd w:val="clear" w:color="auto" w:fill="auto"/>
          </w:tcPr>
          <w:p w14:paraId="615C4328" w14:textId="77777777" w:rsidR="00F12C9E" w:rsidRPr="004E7C31" w:rsidRDefault="00F12C9E" w:rsidP="00AF4CE3">
            <w:pPr>
              <w:spacing w:line="304" w:lineRule="auto"/>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12/5/00</w:t>
            </w:r>
          </w:p>
        </w:tc>
      </w:tr>
      <w:tr w:rsidR="00AF4CE3" w:rsidRPr="004E7C31" w14:paraId="3E6072FA" w14:textId="77777777" w:rsidTr="003229E0">
        <w:tc>
          <w:tcPr>
            <w:tcW w:w="1873" w:type="dxa"/>
            <w:shd w:val="clear" w:color="auto" w:fill="auto"/>
          </w:tcPr>
          <w:p w14:paraId="4BEA9EA7" w14:textId="3B8A51EC" w:rsidR="00F12C9E" w:rsidRPr="004E7C31" w:rsidRDefault="007B1CB3" w:rsidP="00706563">
            <w:pPr>
              <w:spacing w:line="304" w:lineRule="auto"/>
              <w:ind w:right="660"/>
              <w:rPr>
                <w:rFonts w:asciiTheme="minorHAnsi" w:eastAsia="Arial" w:hAnsiTheme="minorHAnsi" w:cstheme="minorHAnsi"/>
                <w:color w:val="000000" w:themeColor="text1"/>
                <w:sz w:val="22"/>
                <w:szCs w:val="22"/>
              </w:rPr>
            </w:pPr>
            <w:r w:rsidRPr="00BA5CD5">
              <w:rPr>
                <w:rFonts w:asciiTheme="minorHAnsi" w:eastAsia="Arial" w:hAnsiTheme="minorHAnsi" w:cstheme="minorHAnsi"/>
                <w:color w:val="000000" w:themeColor="text1"/>
                <w:sz w:val="22"/>
                <w:szCs w:val="22"/>
              </w:rPr>
              <w:t>Example: Coach Miller</w:t>
            </w:r>
          </w:p>
        </w:tc>
        <w:tc>
          <w:tcPr>
            <w:tcW w:w="1545" w:type="dxa"/>
            <w:shd w:val="clear" w:color="auto" w:fill="auto"/>
          </w:tcPr>
          <w:p w14:paraId="02D55246" w14:textId="7EAAFCB5" w:rsidR="00F12C9E" w:rsidRPr="004E7C31" w:rsidRDefault="007B1CB3"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Coach</w:t>
            </w:r>
          </w:p>
        </w:tc>
        <w:tc>
          <w:tcPr>
            <w:tcW w:w="5295" w:type="dxa"/>
            <w:shd w:val="clear" w:color="auto" w:fill="auto"/>
          </w:tcPr>
          <w:p w14:paraId="4CC20698" w14:textId="6AECEE64" w:rsidR="00F12C9E" w:rsidRPr="004E7C31" w:rsidRDefault="007B1CB3"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 xml:space="preserve">Ensuring </w:t>
            </w:r>
            <w:r w:rsidR="00F1718E">
              <w:rPr>
                <w:rFonts w:asciiTheme="minorHAnsi" w:eastAsia="Arial" w:hAnsiTheme="minorHAnsi" w:cstheme="minorHAnsi"/>
                <w:color w:val="000000" w:themeColor="text1"/>
                <w:sz w:val="22"/>
                <w:szCs w:val="22"/>
              </w:rPr>
              <w:t xml:space="preserve">the </w:t>
            </w:r>
            <w:r w:rsidRPr="004E7C31">
              <w:rPr>
                <w:rFonts w:asciiTheme="minorHAnsi" w:eastAsia="Arial" w:hAnsiTheme="minorHAnsi" w:cstheme="minorHAnsi"/>
                <w:color w:val="000000" w:themeColor="text1"/>
                <w:sz w:val="22"/>
                <w:szCs w:val="22"/>
              </w:rPr>
              <w:t>use of the 50/30/20/10, F.I.T., heat acclimatization, environmental monitoring, hydration and Injury prevention protocols</w:t>
            </w:r>
          </w:p>
        </w:tc>
        <w:tc>
          <w:tcPr>
            <w:tcW w:w="1357" w:type="dxa"/>
            <w:shd w:val="clear" w:color="auto" w:fill="auto"/>
          </w:tcPr>
          <w:p w14:paraId="4A83D3C8" w14:textId="408B7065" w:rsidR="00F12C9E" w:rsidRPr="004E7C31" w:rsidRDefault="007B1CB3" w:rsidP="00706563">
            <w:pPr>
              <w:spacing w:line="304" w:lineRule="auto"/>
              <w:ind w:right="660"/>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12/5/00</w:t>
            </w:r>
          </w:p>
        </w:tc>
      </w:tr>
    </w:tbl>
    <w:p w14:paraId="51877162" w14:textId="77777777" w:rsidR="00706563" w:rsidRPr="00BA5CD5" w:rsidRDefault="00706563">
      <w:pPr>
        <w:spacing w:line="20" w:lineRule="exact"/>
        <w:rPr>
          <w:rFonts w:asciiTheme="minorHAnsi" w:hAnsiTheme="minorHAnsi" w:cstheme="minorHAnsi"/>
          <w:color w:val="000000" w:themeColor="text1"/>
          <w:sz w:val="22"/>
          <w:szCs w:val="22"/>
        </w:rPr>
      </w:pPr>
    </w:p>
    <w:p w14:paraId="2188F2F1" w14:textId="77777777" w:rsidR="00022A13" w:rsidRPr="004E7C31" w:rsidRDefault="00022A13" w:rsidP="001B49B6">
      <w:pPr>
        <w:spacing w:line="360" w:lineRule="exact"/>
        <w:jc w:val="center"/>
        <w:rPr>
          <w:rFonts w:asciiTheme="minorHAnsi" w:hAnsiTheme="minorHAnsi" w:cstheme="minorHAnsi"/>
          <w:color w:val="000000" w:themeColor="text1"/>
          <w:sz w:val="22"/>
          <w:szCs w:val="22"/>
        </w:rPr>
      </w:pPr>
    </w:p>
    <w:p w14:paraId="1DDCC1B3" w14:textId="7A2D3252" w:rsidR="00022A13" w:rsidRPr="004E7C31" w:rsidRDefault="00022A13" w:rsidP="00022A13">
      <w:pPr>
        <w:tabs>
          <w:tab w:val="left" w:pos="360"/>
        </w:tabs>
        <w:spacing w:line="0" w:lineRule="atLeast"/>
        <w:rPr>
          <w:rFonts w:asciiTheme="minorHAnsi" w:eastAsia="Arial" w:hAnsiTheme="minorHAnsi" w:cstheme="minorHAnsi"/>
          <w:b/>
          <w:color w:val="000000" w:themeColor="text1"/>
          <w:sz w:val="22"/>
          <w:szCs w:val="22"/>
        </w:rPr>
      </w:pPr>
      <w:r w:rsidRPr="004E7C31">
        <w:rPr>
          <w:rFonts w:asciiTheme="minorHAnsi" w:eastAsia="Arial" w:hAnsiTheme="minorHAnsi" w:cstheme="minorHAnsi"/>
          <w:b/>
          <w:color w:val="000000" w:themeColor="text1"/>
          <w:sz w:val="22"/>
          <w:szCs w:val="22"/>
        </w:rPr>
        <w:t>7.     Policy Approvals</w:t>
      </w:r>
    </w:p>
    <w:p w14:paraId="5A4F8625" w14:textId="6ABB9AEE" w:rsidR="00F9536E" w:rsidRPr="004E7C31" w:rsidRDefault="00F1718E" w:rsidP="00022A13">
      <w:pPr>
        <w:tabs>
          <w:tab w:val="left" w:pos="360"/>
        </w:tabs>
        <w:spacing w:line="0" w:lineRule="atLeast"/>
        <w:rPr>
          <w:rFonts w:asciiTheme="minorHAnsi" w:eastAsia="Arial" w:hAnsiTheme="minorHAnsi" w:cstheme="minorHAnsi"/>
          <w:color w:val="000000" w:themeColor="text1"/>
          <w:sz w:val="22"/>
          <w:szCs w:val="22"/>
        </w:rPr>
      </w:pPr>
      <w:r>
        <w:rPr>
          <w:rFonts w:asciiTheme="minorHAnsi" w:eastAsia="Arial" w:hAnsiTheme="minorHAnsi" w:cstheme="minorHAnsi"/>
          <w:color w:val="000000" w:themeColor="text1"/>
          <w:sz w:val="22"/>
          <w:szCs w:val="22"/>
        </w:rPr>
        <w:t>The</w:t>
      </w:r>
      <w:r w:rsidRPr="004E7C31">
        <w:rPr>
          <w:rFonts w:asciiTheme="minorHAnsi" w:eastAsia="Arial" w:hAnsiTheme="minorHAnsi" w:cstheme="minorHAnsi"/>
          <w:color w:val="000000" w:themeColor="text1"/>
          <w:sz w:val="22"/>
          <w:szCs w:val="22"/>
        </w:rPr>
        <w:t xml:space="preserve"> </w:t>
      </w:r>
      <w:r w:rsidR="00022A13" w:rsidRPr="004E7C31">
        <w:rPr>
          <w:rFonts w:asciiTheme="minorHAnsi" w:eastAsia="Arial" w:hAnsiTheme="minorHAnsi" w:cstheme="minorHAnsi"/>
          <w:color w:val="000000" w:themeColor="text1"/>
          <w:sz w:val="22"/>
          <w:szCs w:val="22"/>
        </w:rPr>
        <w:t xml:space="preserve">signatures below indicate </w:t>
      </w:r>
      <w:r>
        <w:rPr>
          <w:rFonts w:asciiTheme="minorHAnsi" w:eastAsia="Arial" w:hAnsiTheme="minorHAnsi" w:cstheme="minorHAnsi"/>
          <w:color w:val="000000" w:themeColor="text1"/>
          <w:sz w:val="22"/>
          <w:szCs w:val="22"/>
        </w:rPr>
        <w:t xml:space="preserve">the </w:t>
      </w:r>
      <w:r w:rsidR="00022A13" w:rsidRPr="004E7C31">
        <w:rPr>
          <w:rFonts w:asciiTheme="minorHAnsi" w:eastAsia="Arial" w:hAnsiTheme="minorHAnsi" w:cstheme="minorHAnsi"/>
          <w:color w:val="000000" w:themeColor="text1"/>
          <w:sz w:val="22"/>
          <w:szCs w:val="22"/>
        </w:rPr>
        <w:t>approval of this policy. The signature</w:t>
      </w:r>
      <w:r w:rsidR="00F9536E" w:rsidRPr="004E7C31">
        <w:rPr>
          <w:rFonts w:asciiTheme="minorHAnsi" w:eastAsia="Arial" w:hAnsiTheme="minorHAnsi" w:cstheme="minorHAnsi"/>
          <w:color w:val="000000" w:themeColor="text1"/>
          <w:sz w:val="22"/>
          <w:szCs w:val="22"/>
        </w:rPr>
        <w:t>(s) and date(s)</w:t>
      </w:r>
      <w:r w:rsidR="00022A13" w:rsidRPr="004E7C31">
        <w:rPr>
          <w:rFonts w:asciiTheme="minorHAnsi" w:eastAsia="Arial" w:hAnsiTheme="minorHAnsi" w:cstheme="minorHAnsi"/>
          <w:color w:val="000000" w:themeColor="text1"/>
          <w:sz w:val="22"/>
          <w:szCs w:val="22"/>
        </w:rPr>
        <w:t xml:space="preserve"> encompass the entire document</w:t>
      </w:r>
      <w:r w:rsidR="00F9536E" w:rsidRPr="004E7C31">
        <w:rPr>
          <w:rFonts w:asciiTheme="minorHAnsi" w:eastAsia="Arial" w:hAnsiTheme="minorHAnsi" w:cstheme="minorHAnsi"/>
          <w:color w:val="000000" w:themeColor="text1"/>
          <w:sz w:val="22"/>
          <w:szCs w:val="22"/>
        </w:rPr>
        <w:t xml:space="preserve">. This policy is effective for one year following the date. </w:t>
      </w:r>
    </w:p>
    <w:p w14:paraId="449B3D65" w14:textId="128F37D1" w:rsidR="00F9536E" w:rsidRPr="004E7C31" w:rsidRDefault="00F9536E" w:rsidP="00022A13">
      <w:pPr>
        <w:tabs>
          <w:tab w:val="left" w:pos="360"/>
        </w:tabs>
        <w:spacing w:line="0" w:lineRule="atLeast"/>
        <w:rPr>
          <w:rFonts w:asciiTheme="minorHAnsi" w:eastAsia="Arial" w:hAnsiTheme="minorHAnsi" w:cstheme="minorHAnsi"/>
          <w:color w:val="000000" w:themeColor="text1"/>
          <w:sz w:val="22"/>
          <w:szCs w:val="22"/>
        </w:rPr>
      </w:pPr>
    </w:p>
    <w:p w14:paraId="1B5D0486" w14:textId="063D5679" w:rsidR="00F9536E" w:rsidRPr="004E7C31" w:rsidRDefault="00F9536E" w:rsidP="00022A13">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Role: ____________________________________</w:t>
      </w:r>
      <w:r w:rsidRPr="004E7C31">
        <w:rPr>
          <w:rFonts w:asciiTheme="minorHAnsi" w:eastAsia="Arial" w:hAnsiTheme="minorHAnsi" w:cstheme="minorHAnsi"/>
          <w:color w:val="000000" w:themeColor="text1"/>
          <w:sz w:val="22"/>
          <w:szCs w:val="22"/>
        </w:rPr>
        <w:tab/>
      </w:r>
      <w:r w:rsidRPr="004E7C31">
        <w:rPr>
          <w:rFonts w:asciiTheme="minorHAnsi" w:eastAsia="Arial" w:hAnsiTheme="minorHAnsi" w:cstheme="minorHAnsi"/>
          <w:color w:val="000000" w:themeColor="text1"/>
          <w:sz w:val="22"/>
          <w:szCs w:val="22"/>
        </w:rPr>
        <w:tab/>
        <w:t xml:space="preserve">Date: ____________________ </w:t>
      </w:r>
    </w:p>
    <w:p w14:paraId="347F6C51"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06E83B3D" w14:textId="7FDF8306"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Name (printed): _________________________________Signature: _________________________________</w:t>
      </w:r>
    </w:p>
    <w:p w14:paraId="3CB281BA" w14:textId="2727A2D9"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14F4D42B"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Role: ____________________________________</w:t>
      </w:r>
      <w:r w:rsidRPr="004E7C31">
        <w:rPr>
          <w:rFonts w:asciiTheme="minorHAnsi" w:eastAsia="Arial" w:hAnsiTheme="minorHAnsi" w:cstheme="minorHAnsi"/>
          <w:color w:val="000000" w:themeColor="text1"/>
          <w:sz w:val="22"/>
          <w:szCs w:val="22"/>
        </w:rPr>
        <w:tab/>
      </w:r>
      <w:r w:rsidRPr="004E7C31">
        <w:rPr>
          <w:rFonts w:asciiTheme="minorHAnsi" w:eastAsia="Arial" w:hAnsiTheme="minorHAnsi" w:cstheme="minorHAnsi"/>
          <w:color w:val="000000" w:themeColor="text1"/>
          <w:sz w:val="22"/>
          <w:szCs w:val="22"/>
        </w:rPr>
        <w:tab/>
        <w:t xml:space="preserve">Date: ____________________ </w:t>
      </w:r>
    </w:p>
    <w:p w14:paraId="0F7C3550"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2B1600AD"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Name (printed): _________________________________Signature: _________________________________</w:t>
      </w:r>
    </w:p>
    <w:p w14:paraId="369F3659" w14:textId="48E7A224"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79440C40" w14:textId="4296F6E6"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484C3DCB"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Role: ____________________________________</w:t>
      </w:r>
      <w:r w:rsidRPr="004E7C31">
        <w:rPr>
          <w:rFonts w:asciiTheme="minorHAnsi" w:eastAsia="Arial" w:hAnsiTheme="minorHAnsi" w:cstheme="minorHAnsi"/>
          <w:color w:val="000000" w:themeColor="text1"/>
          <w:sz w:val="22"/>
          <w:szCs w:val="22"/>
        </w:rPr>
        <w:tab/>
      </w:r>
      <w:r w:rsidRPr="004E7C31">
        <w:rPr>
          <w:rFonts w:asciiTheme="minorHAnsi" w:eastAsia="Arial" w:hAnsiTheme="minorHAnsi" w:cstheme="minorHAnsi"/>
          <w:color w:val="000000" w:themeColor="text1"/>
          <w:sz w:val="22"/>
          <w:szCs w:val="22"/>
        </w:rPr>
        <w:tab/>
        <w:t xml:space="preserve">Date: ____________________ </w:t>
      </w:r>
    </w:p>
    <w:p w14:paraId="2FEB7016"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7637BF93"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Name (printed): _________________________________Signature: _________________________________</w:t>
      </w:r>
    </w:p>
    <w:p w14:paraId="348AB4F0" w14:textId="23C3D8AA"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2B5BA469" w14:textId="75BF21E3"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243AE3B2"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Role: ____________________________________</w:t>
      </w:r>
      <w:r w:rsidRPr="004E7C31">
        <w:rPr>
          <w:rFonts w:asciiTheme="minorHAnsi" w:eastAsia="Arial" w:hAnsiTheme="minorHAnsi" w:cstheme="minorHAnsi"/>
          <w:color w:val="000000" w:themeColor="text1"/>
          <w:sz w:val="22"/>
          <w:szCs w:val="22"/>
        </w:rPr>
        <w:tab/>
      </w:r>
      <w:r w:rsidRPr="004E7C31">
        <w:rPr>
          <w:rFonts w:asciiTheme="minorHAnsi" w:eastAsia="Arial" w:hAnsiTheme="minorHAnsi" w:cstheme="minorHAnsi"/>
          <w:color w:val="000000" w:themeColor="text1"/>
          <w:sz w:val="22"/>
          <w:szCs w:val="22"/>
        </w:rPr>
        <w:tab/>
        <w:t xml:space="preserve">Date: ____________________ </w:t>
      </w:r>
    </w:p>
    <w:p w14:paraId="023DD75E" w14:textId="77777777" w:rsidR="00F9536E" w:rsidRPr="004E7C31" w:rsidRDefault="00F9536E" w:rsidP="00F9536E">
      <w:pPr>
        <w:tabs>
          <w:tab w:val="left" w:pos="360"/>
        </w:tabs>
        <w:spacing w:line="0" w:lineRule="atLeast"/>
        <w:rPr>
          <w:rFonts w:asciiTheme="minorHAnsi" w:eastAsia="Arial" w:hAnsiTheme="minorHAnsi" w:cstheme="minorHAnsi"/>
          <w:color w:val="000000" w:themeColor="text1"/>
          <w:sz w:val="22"/>
          <w:szCs w:val="22"/>
        </w:rPr>
      </w:pPr>
    </w:p>
    <w:p w14:paraId="7F50B3F2" w14:textId="2AF56C1B" w:rsidR="00022A13" w:rsidRPr="004E7C31" w:rsidRDefault="00F9536E" w:rsidP="00022A13">
      <w:pPr>
        <w:tabs>
          <w:tab w:val="left" w:pos="360"/>
        </w:tabs>
        <w:spacing w:line="0" w:lineRule="atLeast"/>
        <w:rPr>
          <w:rFonts w:asciiTheme="minorHAnsi" w:eastAsia="Arial" w:hAnsiTheme="minorHAnsi" w:cstheme="minorHAnsi"/>
          <w:color w:val="000000" w:themeColor="text1"/>
          <w:sz w:val="22"/>
          <w:szCs w:val="22"/>
        </w:rPr>
      </w:pPr>
      <w:r w:rsidRPr="004E7C31">
        <w:rPr>
          <w:rFonts w:asciiTheme="minorHAnsi" w:eastAsia="Arial" w:hAnsiTheme="minorHAnsi" w:cstheme="minorHAnsi"/>
          <w:color w:val="000000" w:themeColor="text1"/>
          <w:sz w:val="22"/>
          <w:szCs w:val="22"/>
        </w:rPr>
        <w:t>Name (printed): _________________________________Signature: _________________________________</w:t>
      </w:r>
    </w:p>
    <w:p w14:paraId="7173729E" w14:textId="77777777" w:rsidR="00022A13" w:rsidRPr="004E7C31" w:rsidRDefault="00022A13" w:rsidP="00022A13">
      <w:pPr>
        <w:tabs>
          <w:tab w:val="left" w:pos="360"/>
        </w:tabs>
        <w:spacing w:line="0" w:lineRule="atLeast"/>
        <w:rPr>
          <w:rFonts w:asciiTheme="minorHAnsi" w:eastAsia="Arial" w:hAnsiTheme="minorHAnsi" w:cstheme="minorHAnsi"/>
          <w:b/>
          <w:color w:val="000000" w:themeColor="text1"/>
          <w:sz w:val="22"/>
          <w:szCs w:val="22"/>
        </w:rPr>
      </w:pPr>
    </w:p>
    <w:p w14:paraId="62164305" w14:textId="77777777" w:rsidR="00273BA8" w:rsidRDefault="00273BA8" w:rsidP="00273BA8">
      <w:pPr>
        <w:spacing w:line="360" w:lineRule="exact"/>
        <w:jc w:val="center"/>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DISCLAIMER</w:t>
      </w:r>
    </w:p>
    <w:p w14:paraId="3FC08B23" w14:textId="29ACB7DC" w:rsidR="00F13913" w:rsidRPr="00F1385C" w:rsidRDefault="00ED6E66" w:rsidP="00273BA8">
      <w:pPr>
        <w:spacing w:line="360" w:lineRule="exact"/>
        <w:jc w:val="center"/>
        <w:rPr>
          <w:rFonts w:asciiTheme="minorHAnsi" w:hAnsiTheme="minorHAnsi" w:cstheme="minorHAnsi"/>
          <w:color w:val="000000" w:themeColor="text1"/>
          <w:sz w:val="22"/>
          <w:szCs w:val="22"/>
        </w:rPr>
      </w:pPr>
      <w:r w:rsidRPr="004E7C31">
        <w:rPr>
          <w:rFonts w:asciiTheme="minorHAnsi" w:hAnsiTheme="minorHAnsi" w:cstheme="minorHAnsi"/>
          <w:color w:val="000000" w:themeColor="text1"/>
          <w:sz w:val="22"/>
          <w:szCs w:val="22"/>
        </w:rPr>
        <w:t>This document is provided by the Korey Stringer Institute</w:t>
      </w:r>
      <w:r w:rsidR="00F92624" w:rsidRPr="004E7C31">
        <w:rPr>
          <w:rFonts w:asciiTheme="minorHAnsi" w:hAnsiTheme="minorHAnsi" w:cstheme="minorHAnsi"/>
          <w:color w:val="000000" w:themeColor="text1"/>
          <w:sz w:val="22"/>
          <w:szCs w:val="22"/>
        </w:rPr>
        <w:t xml:space="preserve">, an organization housed at the University of Connecticut, </w:t>
      </w:r>
      <w:r w:rsidRPr="004E7C31">
        <w:rPr>
          <w:rFonts w:asciiTheme="minorHAnsi" w:hAnsiTheme="minorHAnsi" w:cstheme="minorHAnsi"/>
          <w:color w:val="000000" w:themeColor="text1"/>
          <w:sz w:val="22"/>
          <w:szCs w:val="22"/>
        </w:rPr>
        <w:t>as a template to assist with preliminary drafting of the above policy.</w:t>
      </w:r>
      <w:r w:rsidR="00B471B9" w:rsidRPr="004E7C31">
        <w:rPr>
          <w:rFonts w:asciiTheme="minorHAnsi" w:hAnsiTheme="minorHAnsi" w:cstheme="minorHAnsi"/>
          <w:color w:val="000000" w:themeColor="text1"/>
          <w:sz w:val="22"/>
          <w:szCs w:val="22"/>
        </w:rPr>
        <w:t xml:space="preserve"> Using this document and any other information (text, graphics, images or other materials) from the Korey Stringer Institute is solely at your own risk. </w:t>
      </w:r>
      <w:r w:rsidRPr="004E7C31">
        <w:rPr>
          <w:rFonts w:asciiTheme="minorHAnsi" w:hAnsiTheme="minorHAnsi" w:cstheme="minorHAnsi"/>
          <w:color w:val="000000" w:themeColor="text1"/>
          <w:sz w:val="22"/>
          <w:szCs w:val="22"/>
        </w:rPr>
        <w:t xml:space="preserve"> The policies described represent best practices as interpreted by the Korey Stringer Institute</w:t>
      </w:r>
      <w:r w:rsidR="00B471B9" w:rsidRPr="004E7C31">
        <w:rPr>
          <w:rFonts w:asciiTheme="minorHAnsi" w:hAnsiTheme="minorHAnsi" w:cstheme="minorHAnsi"/>
          <w:color w:val="000000" w:themeColor="text1"/>
          <w:sz w:val="22"/>
          <w:szCs w:val="22"/>
        </w:rPr>
        <w:t xml:space="preserve"> at the time of drafting this document</w:t>
      </w:r>
      <w:r w:rsidRPr="004E7C31">
        <w:rPr>
          <w:rFonts w:asciiTheme="minorHAnsi" w:hAnsiTheme="minorHAnsi" w:cstheme="minorHAnsi"/>
          <w:color w:val="000000" w:themeColor="text1"/>
          <w:sz w:val="22"/>
          <w:szCs w:val="22"/>
        </w:rPr>
        <w:t xml:space="preserve">. While </w:t>
      </w:r>
      <w:r w:rsidR="001B49B6" w:rsidRPr="004E7C31">
        <w:rPr>
          <w:rFonts w:asciiTheme="minorHAnsi" w:hAnsiTheme="minorHAnsi" w:cstheme="minorHAnsi"/>
          <w:color w:val="000000" w:themeColor="text1"/>
          <w:sz w:val="22"/>
          <w:szCs w:val="22"/>
        </w:rPr>
        <w:t xml:space="preserve">the Korey Stringer </w:t>
      </w:r>
      <w:r w:rsidR="00CC2CB4" w:rsidRPr="004E7C31">
        <w:rPr>
          <w:rFonts w:asciiTheme="minorHAnsi" w:hAnsiTheme="minorHAnsi" w:cstheme="minorHAnsi"/>
          <w:color w:val="000000" w:themeColor="text1"/>
          <w:sz w:val="22"/>
          <w:szCs w:val="22"/>
        </w:rPr>
        <w:t>Institute</w:t>
      </w:r>
      <w:r w:rsidRPr="004E7C31">
        <w:rPr>
          <w:rFonts w:asciiTheme="minorHAnsi" w:hAnsiTheme="minorHAnsi" w:cstheme="minorHAnsi"/>
          <w:color w:val="000000" w:themeColor="text1"/>
          <w:sz w:val="22"/>
          <w:szCs w:val="22"/>
        </w:rPr>
        <w:t xml:space="preserve"> does its best to reflect current best practices, the most appropriate policies and procedures are subject to change at and may not be directly reflected in this document.</w:t>
      </w:r>
      <w:r w:rsidR="00B471B9" w:rsidRPr="004E7C31">
        <w:rPr>
          <w:rFonts w:asciiTheme="minorHAnsi" w:hAnsiTheme="minorHAnsi" w:cstheme="minorHAnsi"/>
          <w:color w:val="000000" w:themeColor="text1"/>
          <w:sz w:val="22"/>
          <w:szCs w:val="22"/>
        </w:rPr>
        <w:t xml:space="preserve"> Use of this document does not constitute endorsement by the Korey Stringer Institute.</w:t>
      </w:r>
      <w:r w:rsidRPr="004E7C31">
        <w:rPr>
          <w:rFonts w:asciiTheme="minorHAnsi" w:hAnsiTheme="minorHAnsi" w:cstheme="minorHAnsi"/>
          <w:color w:val="000000" w:themeColor="text1"/>
          <w:sz w:val="22"/>
          <w:szCs w:val="22"/>
        </w:rPr>
        <w:t xml:space="preserve"> Modification</w:t>
      </w:r>
      <w:r w:rsidR="00AF4CE3" w:rsidRPr="004E7C31">
        <w:rPr>
          <w:rFonts w:asciiTheme="minorHAnsi" w:hAnsiTheme="minorHAnsi" w:cstheme="minorHAnsi"/>
          <w:color w:val="000000" w:themeColor="text1"/>
          <w:sz w:val="22"/>
          <w:szCs w:val="22"/>
        </w:rPr>
        <w:t xml:space="preserve"> of the policy or procedures in this document may not reflect best practices.</w:t>
      </w:r>
      <w:r w:rsidRPr="004E7C31">
        <w:rPr>
          <w:rFonts w:asciiTheme="minorHAnsi" w:hAnsiTheme="minorHAnsi" w:cstheme="minorHAnsi"/>
          <w:color w:val="000000" w:themeColor="text1"/>
          <w:sz w:val="22"/>
          <w:szCs w:val="22"/>
        </w:rPr>
        <w:t xml:space="preserve">  All policy decisions should be reviewed by appropriate local administration prior to implementation.</w:t>
      </w:r>
      <w:r w:rsidR="00F92624" w:rsidRPr="004E7C31">
        <w:rPr>
          <w:rFonts w:asciiTheme="minorHAnsi" w:hAnsiTheme="minorHAnsi" w:cstheme="minorHAnsi"/>
          <w:color w:val="000000" w:themeColor="text1"/>
          <w:sz w:val="22"/>
          <w:szCs w:val="22"/>
        </w:rPr>
        <w:t xml:space="preserve"> Any individual or organization utilizing this document should use discretion and consider the individual circumstances at </w:t>
      </w:r>
      <w:r w:rsidR="00F92624" w:rsidRPr="00F1385C">
        <w:rPr>
          <w:rFonts w:asciiTheme="minorHAnsi" w:hAnsiTheme="minorHAnsi" w:cstheme="minorHAnsi"/>
          <w:color w:val="000000" w:themeColor="text1"/>
          <w:sz w:val="22"/>
          <w:szCs w:val="22"/>
        </w:rPr>
        <w:t>their work setting.</w:t>
      </w:r>
    </w:p>
    <w:p w14:paraId="5DE61D5F" w14:textId="1D28C2A9" w:rsidR="001877AA" w:rsidRPr="00F1385C" w:rsidRDefault="00F13913" w:rsidP="00F13913">
      <w:pPr>
        <w:spacing w:line="360" w:lineRule="exact"/>
        <w:jc w:val="center"/>
        <w:rPr>
          <w:rFonts w:asciiTheme="minorHAnsi" w:hAnsiTheme="minorHAnsi" w:cstheme="minorHAnsi"/>
          <w:color w:val="000000" w:themeColor="text1"/>
          <w:sz w:val="22"/>
          <w:szCs w:val="22"/>
        </w:rPr>
      </w:pPr>
      <w:r w:rsidRPr="00F1385C">
        <w:rPr>
          <w:rFonts w:asciiTheme="minorHAnsi" w:hAnsiTheme="minorHAnsi" w:cstheme="minorHAnsi"/>
          <w:color w:val="000000" w:themeColor="text1"/>
          <w:sz w:val="22"/>
          <w:szCs w:val="22"/>
        </w:rPr>
        <w:t xml:space="preserve">This template has been modified from the Board of Certification, Inc. (BOC) Guiding Principles for AT Policy and Procedure Development </w:t>
      </w:r>
      <w:r w:rsidRPr="00F1385C">
        <w:rPr>
          <w:rFonts w:asciiTheme="minorHAnsi" w:eastAsia="Arial" w:hAnsiTheme="minorHAnsi" w:cstheme="minorHAnsi"/>
          <w:color w:val="000000" w:themeColor="text1"/>
          <w:sz w:val="22"/>
          <w:szCs w:val="22"/>
        </w:rPr>
        <w:t xml:space="preserve">&amp; the Return to Sports and Exercise during the COVID-19 Pandemic: </w:t>
      </w:r>
      <w:r w:rsidR="007B1CB3" w:rsidRPr="00F1385C">
        <w:rPr>
          <w:rFonts w:asciiTheme="minorHAnsi" w:eastAsia="Arial" w:hAnsiTheme="minorHAnsi" w:cstheme="minorHAnsi"/>
          <w:color w:val="000000" w:themeColor="text1"/>
          <w:sz w:val="22"/>
          <w:szCs w:val="22"/>
        </w:rPr>
        <w:t>Guidance for High School and Collegiate Athletic Programs</w:t>
      </w:r>
      <w:r w:rsidR="003229E0" w:rsidRPr="00F1385C">
        <w:rPr>
          <w:rFonts w:asciiTheme="minorHAnsi" w:hAnsiTheme="minorHAnsi" w:cstheme="minorHAnsi"/>
          <w:color w:val="000000" w:themeColor="text1"/>
          <w:sz w:val="22"/>
          <w:szCs w:val="22"/>
        </w:rPr>
        <w:t xml:space="preserve">. This document was created by the Korey Stringer Institute. </w:t>
      </w:r>
    </w:p>
    <w:p w14:paraId="173BDCB1" w14:textId="77777777" w:rsidR="001877AA" w:rsidRPr="004E7C31" w:rsidRDefault="001877AA" w:rsidP="001877AA">
      <w:pPr>
        <w:spacing w:line="276" w:lineRule="auto"/>
        <w:jc w:val="center"/>
        <w:rPr>
          <w:rFonts w:asciiTheme="minorHAnsi" w:hAnsiTheme="minorHAnsi" w:cstheme="minorHAnsi"/>
          <w:b/>
          <w:sz w:val="22"/>
          <w:szCs w:val="22"/>
        </w:rPr>
      </w:pPr>
      <w:r w:rsidRPr="004E7C31">
        <w:rPr>
          <w:rFonts w:asciiTheme="minorHAnsi" w:hAnsiTheme="minorHAnsi" w:cstheme="minorHAnsi"/>
          <w:color w:val="000000" w:themeColor="text1"/>
          <w:sz w:val="22"/>
          <w:szCs w:val="22"/>
        </w:rPr>
        <w:br w:type="column"/>
      </w:r>
      <w:r w:rsidRPr="004E7C31">
        <w:rPr>
          <w:rFonts w:asciiTheme="minorHAnsi" w:hAnsiTheme="minorHAnsi" w:cstheme="minorHAnsi"/>
          <w:b/>
          <w:sz w:val="22"/>
          <w:szCs w:val="22"/>
        </w:rPr>
        <w:lastRenderedPageBreak/>
        <w:t>Appendix A</w:t>
      </w:r>
    </w:p>
    <w:p w14:paraId="6E8E3117" w14:textId="77777777" w:rsidR="001877AA" w:rsidRPr="004E7C31" w:rsidRDefault="001877AA" w:rsidP="001877AA">
      <w:pPr>
        <w:spacing w:line="276" w:lineRule="auto"/>
        <w:jc w:val="center"/>
        <w:rPr>
          <w:rFonts w:asciiTheme="minorHAnsi" w:hAnsiTheme="minorHAnsi" w:cstheme="minorHAnsi"/>
          <w:b/>
          <w:sz w:val="22"/>
          <w:szCs w:val="22"/>
        </w:rPr>
      </w:pPr>
      <w:r w:rsidRPr="004E7C31">
        <w:rPr>
          <w:rFonts w:asciiTheme="minorHAnsi" w:hAnsiTheme="minorHAnsi" w:cstheme="minorHAnsi"/>
          <w:b/>
          <w:sz w:val="22"/>
          <w:szCs w:val="22"/>
        </w:rPr>
        <w:t>COVID-19 Supplemental Questionnaire</w:t>
      </w:r>
    </w:p>
    <w:p w14:paraId="5FFE2CF0" w14:textId="77777777" w:rsidR="001877AA" w:rsidRPr="004E7C31" w:rsidRDefault="001877AA" w:rsidP="001877AA">
      <w:pPr>
        <w:spacing w:line="276" w:lineRule="auto"/>
        <w:rPr>
          <w:rFonts w:asciiTheme="minorHAnsi" w:hAnsiTheme="minorHAnsi" w:cstheme="minorHAnsi"/>
          <w:sz w:val="22"/>
          <w:szCs w:val="22"/>
        </w:rPr>
      </w:pPr>
      <w:r w:rsidRPr="004E7C31">
        <w:rPr>
          <w:rFonts w:asciiTheme="minorHAnsi" w:hAnsiTheme="minorHAnsi" w:cstheme="minorHAnsi"/>
          <w:sz w:val="22"/>
          <w:szCs w:val="22"/>
        </w:rPr>
        <w:t xml:space="preserve"> </w:t>
      </w:r>
    </w:p>
    <w:p w14:paraId="350ED2DF" w14:textId="77777777" w:rsidR="001877AA" w:rsidRPr="004E7C31" w:rsidRDefault="001877AA" w:rsidP="00D172E1">
      <w:pPr>
        <w:pStyle w:val="ListParagraph"/>
        <w:numPr>
          <w:ilvl w:val="0"/>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Have you had any of the following symptoms in the past 2 weeks?</w:t>
      </w:r>
    </w:p>
    <w:p w14:paraId="14BC8D21"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Fever</w:t>
      </w:r>
    </w:p>
    <w:p w14:paraId="207EF5D8"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Cough</w:t>
      </w:r>
    </w:p>
    <w:p w14:paraId="41AA248E"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Shortness of breath or difficulty breathing</w:t>
      </w:r>
    </w:p>
    <w:p w14:paraId="37492132"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Shaking chills</w:t>
      </w:r>
    </w:p>
    <w:p w14:paraId="0B8B4B31"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Chest pain, pressure, or tightness</w:t>
      </w:r>
    </w:p>
    <w:p w14:paraId="79D049F9"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Fatigue or difficulty with exercise</w:t>
      </w:r>
    </w:p>
    <w:p w14:paraId="46B2D7FB"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Loss of taste or smell</w:t>
      </w:r>
    </w:p>
    <w:p w14:paraId="5614A235"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Persistent muscle aches or pains</w:t>
      </w:r>
    </w:p>
    <w:p w14:paraId="709FA5EA"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Sore throat</w:t>
      </w:r>
    </w:p>
    <w:p w14:paraId="37ACF9F8"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Nausea, vomiting, or diarrhea</w:t>
      </w:r>
    </w:p>
    <w:p w14:paraId="01FE7198" w14:textId="77777777" w:rsidR="001877AA" w:rsidRPr="004E7C31" w:rsidRDefault="001877AA" w:rsidP="001877AA">
      <w:pPr>
        <w:spacing w:line="276" w:lineRule="auto"/>
        <w:ind w:firstLine="340"/>
        <w:rPr>
          <w:rFonts w:asciiTheme="minorHAnsi" w:hAnsiTheme="minorHAnsi" w:cstheme="minorHAnsi"/>
          <w:sz w:val="22"/>
          <w:szCs w:val="22"/>
        </w:rPr>
      </w:pPr>
    </w:p>
    <w:p w14:paraId="1958872C" w14:textId="77777777" w:rsidR="001877AA" w:rsidRPr="004E7C31" w:rsidRDefault="001877AA" w:rsidP="00D172E1">
      <w:pPr>
        <w:pStyle w:val="ListParagraph"/>
        <w:numPr>
          <w:ilvl w:val="0"/>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Do you have a family or household member with current or past COVID-19?</w:t>
      </w:r>
    </w:p>
    <w:p w14:paraId="74466A3E" w14:textId="77777777" w:rsidR="001877AA" w:rsidRPr="004E7C31" w:rsidRDefault="001877AA" w:rsidP="001877AA">
      <w:pPr>
        <w:spacing w:line="276" w:lineRule="auto"/>
        <w:ind w:firstLine="60"/>
        <w:rPr>
          <w:rFonts w:asciiTheme="minorHAnsi" w:hAnsiTheme="minorHAnsi" w:cstheme="minorHAnsi"/>
          <w:sz w:val="22"/>
          <w:szCs w:val="22"/>
        </w:rPr>
      </w:pPr>
    </w:p>
    <w:p w14:paraId="4C66B366" w14:textId="77777777" w:rsidR="001877AA" w:rsidRPr="004E7C31" w:rsidRDefault="001877AA" w:rsidP="00D172E1">
      <w:pPr>
        <w:pStyle w:val="ListParagraph"/>
        <w:numPr>
          <w:ilvl w:val="0"/>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Do you have moderate to severe asthma, a heart condition, diabetes, pre-existing kidney disease, or a weakened immune system?</w:t>
      </w:r>
    </w:p>
    <w:p w14:paraId="1AFD3908" w14:textId="77777777" w:rsidR="001877AA" w:rsidRPr="004E7C31" w:rsidRDefault="001877AA" w:rsidP="001877AA">
      <w:pPr>
        <w:spacing w:line="276" w:lineRule="auto"/>
        <w:ind w:firstLine="60"/>
        <w:rPr>
          <w:rFonts w:asciiTheme="minorHAnsi" w:hAnsiTheme="minorHAnsi" w:cstheme="minorHAnsi"/>
          <w:sz w:val="22"/>
          <w:szCs w:val="22"/>
        </w:rPr>
      </w:pPr>
    </w:p>
    <w:p w14:paraId="7F81ADBC" w14:textId="77777777" w:rsidR="001877AA" w:rsidRPr="004E7C31" w:rsidRDefault="001877AA" w:rsidP="00D172E1">
      <w:pPr>
        <w:pStyle w:val="ListParagraph"/>
        <w:numPr>
          <w:ilvl w:val="0"/>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Have you been diagnosed or tested positive for COVID-19 infection?</w:t>
      </w:r>
    </w:p>
    <w:p w14:paraId="2CF31097" w14:textId="77777777" w:rsidR="001877AA" w:rsidRPr="004E7C31" w:rsidRDefault="001877AA" w:rsidP="001877AA">
      <w:pPr>
        <w:spacing w:line="276" w:lineRule="auto"/>
        <w:ind w:firstLine="60"/>
        <w:rPr>
          <w:rFonts w:asciiTheme="minorHAnsi" w:hAnsiTheme="minorHAnsi" w:cstheme="minorHAnsi"/>
          <w:sz w:val="22"/>
          <w:szCs w:val="22"/>
        </w:rPr>
      </w:pPr>
    </w:p>
    <w:p w14:paraId="03D03E1C" w14:textId="77777777" w:rsidR="001877AA" w:rsidRPr="004E7C31" w:rsidRDefault="001877AA" w:rsidP="00D172E1">
      <w:pPr>
        <w:pStyle w:val="ListParagraph"/>
        <w:numPr>
          <w:ilvl w:val="0"/>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If you had COVID-19:</w:t>
      </w:r>
    </w:p>
    <w:p w14:paraId="66EB7610" w14:textId="77777777" w:rsidR="001877AA"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During the infection did you suffer from chest pain, pressure, tightness or heaviness, or experience difficulty breathing or unusual shortness of breath?</w:t>
      </w:r>
    </w:p>
    <w:p w14:paraId="721D1EFF" w14:textId="15258A9D" w:rsidR="009260D3" w:rsidRPr="004E7C31" w:rsidRDefault="001877AA" w:rsidP="00D172E1">
      <w:pPr>
        <w:pStyle w:val="ListParagraph"/>
        <w:numPr>
          <w:ilvl w:val="1"/>
          <w:numId w:val="8"/>
        </w:numPr>
        <w:spacing w:line="276" w:lineRule="auto"/>
        <w:contextualSpacing/>
        <w:rPr>
          <w:rFonts w:asciiTheme="minorHAnsi" w:hAnsiTheme="minorHAnsi" w:cstheme="minorHAnsi"/>
          <w:sz w:val="22"/>
          <w:szCs w:val="22"/>
        </w:rPr>
      </w:pPr>
      <w:r w:rsidRPr="004E7C31">
        <w:rPr>
          <w:rFonts w:asciiTheme="minorHAnsi" w:hAnsiTheme="minorHAnsi" w:cstheme="minorHAnsi"/>
          <w:sz w:val="22"/>
          <w:szCs w:val="22"/>
        </w:rPr>
        <w:t>Since the infection, have you had new chest pain or pressure with exercise, new shortness of breath with exercise, or decreased exercise tolerance?</w:t>
      </w:r>
    </w:p>
    <w:p w14:paraId="5C435A1D" w14:textId="77777777" w:rsidR="009260D3" w:rsidRPr="004E7C31" w:rsidRDefault="009260D3" w:rsidP="009260D3">
      <w:pPr>
        <w:spacing w:after="160" w:line="256" w:lineRule="auto"/>
        <w:jc w:val="center"/>
        <w:rPr>
          <w:rFonts w:asciiTheme="minorHAnsi" w:hAnsiTheme="minorHAnsi" w:cstheme="minorHAnsi"/>
          <w:b/>
          <w:sz w:val="22"/>
          <w:szCs w:val="22"/>
        </w:rPr>
      </w:pPr>
      <w:r w:rsidRPr="004E7C31">
        <w:rPr>
          <w:rFonts w:asciiTheme="minorHAnsi" w:hAnsiTheme="minorHAnsi" w:cstheme="minorHAnsi"/>
          <w:sz w:val="22"/>
          <w:szCs w:val="22"/>
        </w:rPr>
        <w:br w:type="column"/>
      </w:r>
      <w:r w:rsidRPr="004E7C31">
        <w:rPr>
          <w:rFonts w:asciiTheme="minorHAnsi" w:hAnsiTheme="minorHAnsi" w:cstheme="minorHAnsi"/>
          <w:b/>
          <w:sz w:val="22"/>
          <w:szCs w:val="22"/>
        </w:rPr>
        <w:lastRenderedPageBreak/>
        <w:t>Appendix B</w:t>
      </w:r>
    </w:p>
    <w:p w14:paraId="1EE4E367" w14:textId="77777777" w:rsidR="009260D3" w:rsidRPr="004E7C31" w:rsidRDefault="009260D3" w:rsidP="009260D3">
      <w:pPr>
        <w:jc w:val="center"/>
        <w:rPr>
          <w:rFonts w:asciiTheme="minorHAnsi" w:hAnsiTheme="minorHAnsi" w:cstheme="minorHAnsi"/>
          <w:b/>
          <w:sz w:val="22"/>
          <w:szCs w:val="22"/>
        </w:rPr>
      </w:pPr>
      <w:r w:rsidRPr="004E7C31">
        <w:rPr>
          <w:rFonts w:asciiTheme="minorHAnsi" w:hAnsiTheme="minorHAnsi" w:cstheme="minorHAnsi"/>
          <w:b/>
          <w:sz w:val="22"/>
          <w:szCs w:val="22"/>
        </w:rPr>
        <w:t xml:space="preserve">Examples of Frequently Used High School Football Conditioning Drills (a), </w:t>
      </w:r>
    </w:p>
    <w:p w14:paraId="4DF4AA3A" w14:textId="77777777" w:rsidR="009260D3" w:rsidRPr="004E7C31" w:rsidRDefault="009260D3" w:rsidP="009260D3">
      <w:pPr>
        <w:jc w:val="center"/>
        <w:rPr>
          <w:rFonts w:asciiTheme="minorHAnsi" w:hAnsiTheme="minorHAnsi" w:cstheme="minorHAnsi"/>
          <w:b/>
          <w:sz w:val="22"/>
          <w:szCs w:val="22"/>
        </w:rPr>
      </w:pPr>
      <w:r w:rsidRPr="004E7C31">
        <w:rPr>
          <w:rFonts w:asciiTheme="minorHAnsi" w:hAnsiTheme="minorHAnsi" w:cstheme="minorHAnsi"/>
          <w:b/>
          <w:sz w:val="22"/>
          <w:szCs w:val="22"/>
        </w:rPr>
        <w:t>Example Application of 50/30/20/10 Rule (b) and F.I.T. Rule (c)</w:t>
      </w:r>
    </w:p>
    <w:p w14:paraId="3E335BAC" w14:textId="77777777" w:rsidR="009260D3" w:rsidRPr="004E7C31" w:rsidRDefault="009260D3" w:rsidP="009260D3">
      <w:pPr>
        <w:rPr>
          <w:rFonts w:asciiTheme="minorHAnsi" w:hAnsiTheme="minorHAnsi" w:cstheme="minorHAnsi"/>
          <w:b/>
          <w:sz w:val="22"/>
          <w:szCs w:val="22"/>
        </w:rPr>
      </w:pPr>
    </w:p>
    <w:p w14:paraId="53509ED7" w14:textId="77777777" w:rsidR="009260D3" w:rsidRPr="004E7C31" w:rsidRDefault="009260D3" w:rsidP="009260D3">
      <w:pPr>
        <w:rPr>
          <w:rFonts w:asciiTheme="minorHAnsi" w:hAnsiTheme="minorHAnsi" w:cstheme="minorHAnsi"/>
          <w:sz w:val="22"/>
          <w:szCs w:val="22"/>
        </w:rPr>
      </w:pPr>
      <w:r w:rsidRPr="004E7C31">
        <w:rPr>
          <w:rFonts w:asciiTheme="minorHAnsi" w:hAnsiTheme="minorHAnsi" w:cstheme="minorHAnsi"/>
          <w:b/>
          <w:sz w:val="22"/>
          <w:szCs w:val="22"/>
        </w:rPr>
        <w:t>Table 1a. Sampling of High School Football Conditioning Drills</w:t>
      </w:r>
      <w:r w:rsidRPr="004E7C31">
        <w:rPr>
          <w:rFonts w:asciiTheme="minorHAnsi" w:hAnsiTheme="minorHAnsi" w:cstheme="minorHAnsi"/>
          <w:sz w:val="22"/>
          <w:szCs w:val="22"/>
        </w:rPr>
        <w:t xml:space="preserve"> </w:t>
      </w:r>
    </w:p>
    <w:p w14:paraId="56EA7146" w14:textId="77777777" w:rsidR="009260D3" w:rsidRPr="004E7C31" w:rsidRDefault="009260D3" w:rsidP="009260D3">
      <w:pPr>
        <w:rPr>
          <w:rFonts w:asciiTheme="minorHAnsi" w:hAnsiTheme="minorHAnsi" w:cstheme="minorHAnsi"/>
          <w:b/>
          <w:sz w:val="22"/>
          <w:szCs w:val="22"/>
        </w:rPr>
      </w:pPr>
      <w:r w:rsidRPr="004E7C31">
        <w:rPr>
          <w:rFonts w:asciiTheme="minorHAnsi" w:hAnsiTheme="minorHAnsi" w:cstheme="minorHAnsi"/>
          <w:sz w:val="22"/>
          <w:szCs w:val="22"/>
        </w:rPr>
        <w:t>(Collected from personal communication with various high school football strength &amp; conditioning coaches within Arkansas, Kansas, Louisiana, Mississippi, Oklahoma, Texas)</w:t>
      </w:r>
      <w:r w:rsidRPr="004E7C31">
        <w:rPr>
          <w:rFonts w:asciiTheme="minorHAnsi" w:hAnsiTheme="minorHAnsi" w:cstheme="minorHAnsi"/>
          <w:b/>
          <w:sz w:val="22"/>
          <w:szCs w:val="22"/>
        </w:rPr>
        <w:t xml:space="preserve"> </w:t>
      </w:r>
    </w:p>
    <w:tbl>
      <w:tblPr>
        <w:tblStyle w:val="4"/>
        <w:tblW w:w="9360" w:type="dxa"/>
        <w:tblBorders>
          <w:top w:val="nil"/>
          <w:left w:val="nil"/>
          <w:bottom w:val="nil"/>
          <w:right w:val="nil"/>
          <w:insideH w:val="nil"/>
          <w:insideV w:val="nil"/>
        </w:tblBorders>
        <w:tblLayout w:type="fixed"/>
        <w:tblLook w:val="0600" w:firstRow="0" w:lastRow="0" w:firstColumn="0" w:lastColumn="0" w:noHBand="1" w:noVBand="1"/>
      </w:tblPr>
      <w:tblGrid>
        <w:gridCol w:w="4310"/>
        <w:gridCol w:w="1170"/>
        <w:gridCol w:w="2610"/>
        <w:gridCol w:w="1270"/>
      </w:tblGrid>
      <w:tr w:rsidR="009260D3" w:rsidRPr="004E7C31" w14:paraId="5171755F" w14:textId="77777777" w:rsidTr="0027100E">
        <w:trPr>
          <w:trHeight w:val="357"/>
        </w:trPr>
        <w:tc>
          <w:tcPr>
            <w:tcW w:w="4310" w:type="dxa"/>
            <w:tcBorders>
              <w:top w:val="single" w:sz="8" w:space="0" w:color="000000"/>
              <w:left w:val="single" w:sz="8" w:space="0" w:color="000000"/>
              <w:bottom w:val="single" w:sz="8" w:space="0" w:color="000000"/>
              <w:right w:val="nil"/>
            </w:tcBorders>
            <w:shd w:val="clear" w:color="auto" w:fill="000000"/>
            <w:tcMar>
              <w:top w:w="100" w:type="dxa"/>
              <w:left w:w="100" w:type="dxa"/>
              <w:bottom w:w="100" w:type="dxa"/>
              <w:right w:w="100" w:type="dxa"/>
            </w:tcMar>
          </w:tcPr>
          <w:p w14:paraId="7B087C18" w14:textId="77777777" w:rsidR="009260D3" w:rsidRPr="004E7C31" w:rsidRDefault="009260D3" w:rsidP="0027100E">
            <w:pPr>
              <w:ind w:left="140" w:right="140"/>
              <w:contextualSpacing/>
              <w:jc w:val="center"/>
              <w:rPr>
                <w:rFonts w:asciiTheme="minorHAnsi" w:hAnsiTheme="minorHAnsi" w:cstheme="minorHAnsi"/>
                <w:b/>
                <w:color w:val="FFFFFF"/>
                <w:sz w:val="22"/>
                <w:szCs w:val="22"/>
              </w:rPr>
            </w:pPr>
            <w:r w:rsidRPr="004E7C31">
              <w:rPr>
                <w:rFonts w:asciiTheme="minorHAnsi" w:hAnsiTheme="minorHAnsi" w:cstheme="minorHAnsi"/>
                <w:b/>
                <w:sz w:val="22"/>
                <w:szCs w:val="22"/>
              </w:rPr>
              <w:t>Drill</w:t>
            </w:r>
          </w:p>
        </w:tc>
        <w:tc>
          <w:tcPr>
            <w:tcW w:w="1170" w:type="dxa"/>
            <w:tcBorders>
              <w:top w:val="single" w:sz="8" w:space="0" w:color="000000"/>
              <w:left w:val="nil"/>
              <w:bottom w:val="single" w:sz="8" w:space="0" w:color="000000"/>
              <w:right w:val="nil"/>
            </w:tcBorders>
            <w:shd w:val="clear" w:color="auto" w:fill="000000"/>
            <w:tcMar>
              <w:top w:w="100" w:type="dxa"/>
              <w:left w:w="100" w:type="dxa"/>
              <w:bottom w:w="100" w:type="dxa"/>
              <w:right w:w="100" w:type="dxa"/>
            </w:tcMar>
          </w:tcPr>
          <w:p w14:paraId="0F8D939E" w14:textId="77777777" w:rsidR="009260D3" w:rsidRPr="004E7C31" w:rsidRDefault="009260D3" w:rsidP="0027100E">
            <w:pPr>
              <w:ind w:left="140" w:right="140"/>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Reps</w:t>
            </w:r>
          </w:p>
        </w:tc>
        <w:tc>
          <w:tcPr>
            <w:tcW w:w="2610" w:type="dxa"/>
            <w:tcBorders>
              <w:top w:val="single" w:sz="8" w:space="0" w:color="000000"/>
              <w:left w:val="nil"/>
              <w:bottom w:val="single" w:sz="8" w:space="0" w:color="000000"/>
              <w:right w:val="nil"/>
            </w:tcBorders>
            <w:shd w:val="clear" w:color="auto" w:fill="000000"/>
            <w:tcMar>
              <w:top w:w="100" w:type="dxa"/>
              <w:left w:w="100" w:type="dxa"/>
              <w:bottom w:w="100" w:type="dxa"/>
              <w:right w:w="100" w:type="dxa"/>
            </w:tcMar>
          </w:tcPr>
          <w:p w14:paraId="4564C148" w14:textId="77777777" w:rsidR="009260D3" w:rsidRPr="004E7C31" w:rsidRDefault="009260D3" w:rsidP="0027100E">
            <w:pPr>
              <w:ind w:left="140" w:right="140"/>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Time in Seconds (Skill/Power/Linemen)</w:t>
            </w:r>
          </w:p>
        </w:tc>
        <w:tc>
          <w:tcPr>
            <w:tcW w:w="1270" w:type="dxa"/>
            <w:tcBorders>
              <w:top w:val="single" w:sz="8" w:space="0" w:color="000000"/>
              <w:left w:val="nil"/>
              <w:bottom w:val="single" w:sz="8" w:space="0" w:color="000000"/>
              <w:right w:val="single" w:sz="8" w:space="0" w:color="000000"/>
            </w:tcBorders>
            <w:shd w:val="clear" w:color="auto" w:fill="000000"/>
            <w:tcMar>
              <w:top w:w="100" w:type="dxa"/>
              <w:left w:w="100" w:type="dxa"/>
              <w:bottom w:w="100" w:type="dxa"/>
              <w:right w:w="100" w:type="dxa"/>
            </w:tcMar>
          </w:tcPr>
          <w:p w14:paraId="4557B96D" w14:textId="77777777" w:rsidR="009260D3" w:rsidRPr="004E7C31" w:rsidRDefault="009260D3" w:rsidP="0027100E">
            <w:pPr>
              <w:ind w:left="140" w:right="140"/>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Rest</w:t>
            </w:r>
          </w:p>
        </w:tc>
      </w:tr>
      <w:tr w:rsidR="009260D3" w:rsidRPr="004E7C31" w14:paraId="2785015E" w14:textId="77777777" w:rsidTr="0027100E">
        <w:trPr>
          <w:trHeight w:val="251"/>
        </w:trPr>
        <w:tc>
          <w:tcPr>
            <w:tcW w:w="4310" w:type="dxa"/>
            <w:tcBorders>
              <w:top w:val="nil"/>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14:paraId="08B09123"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110's Drill</w:t>
            </w:r>
          </w:p>
        </w:tc>
        <w:tc>
          <w:tcPr>
            <w:tcW w:w="11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78BC9419"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w:t>
            </w:r>
          </w:p>
        </w:tc>
        <w:tc>
          <w:tcPr>
            <w:tcW w:w="261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758A7F9C"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16/18/21</w:t>
            </w:r>
          </w:p>
        </w:tc>
        <w:tc>
          <w:tcPr>
            <w:tcW w:w="12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5D4E7FAD"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45</w:t>
            </w:r>
          </w:p>
        </w:tc>
      </w:tr>
      <w:tr w:rsidR="009260D3" w:rsidRPr="004E7C31" w14:paraId="72E02360" w14:textId="77777777" w:rsidTr="0027100E">
        <w:trPr>
          <w:trHeight w:val="215"/>
        </w:trPr>
        <w:tc>
          <w:tcPr>
            <w:tcW w:w="4310"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34922DBE"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Staggered 110/100/90 Drill</w:t>
            </w:r>
          </w:p>
        </w:tc>
        <w:tc>
          <w:tcPr>
            <w:tcW w:w="1170" w:type="dxa"/>
            <w:tcBorders>
              <w:top w:val="nil"/>
              <w:left w:val="nil"/>
              <w:bottom w:val="single" w:sz="8" w:space="0" w:color="666666"/>
              <w:right w:val="single" w:sz="8" w:space="0" w:color="666666"/>
            </w:tcBorders>
            <w:tcMar>
              <w:top w:w="100" w:type="dxa"/>
              <w:left w:w="100" w:type="dxa"/>
              <w:bottom w:w="100" w:type="dxa"/>
              <w:right w:w="100" w:type="dxa"/>
            </w:tcMar>
          </w:tcPr>
          <w:p w14:paraId="66F1AD82"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w:t>
            </w:r>
          </w:p>
        </w:tc>
        <w:tc>
          <w:tcPr>
            <w:tcW w:w="2610" w:type="dxa"/>
            <w:tcBorders>
              <w:top w:val="nil"/>
              <w:left w:val="nil"/>
              <w:bottom w:val="single" w:sz="8" w:space="0" w:color="666666"/>
              <w:right w:val="single" w:sz="8" w:space="0" w:color="666666"/>
            </w:tcBorders>
            <w:tcMar>
              <w:top w:w="100" w:type="dxa"/>
              <w:left w:w="100" w:type="dxa"/>
              <w:bottom w:w="100" w:type="dxa"/>
              <w:right w:w="100" w:type="dxa"/>
            </w:tcMar>
          </w:tcPr>
          <w:p w14:paraId="609A4C1C"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w:t>
            </w:r>
          </w:p>
        </w:tc>
        <w:tc>
          <w:tcPr>
            <w:tcW w:w="1270" w:type="dxa"/>
            <w:tcBorders>
              <w:top w:val="nil"/>
              <w:left w:val="nil"/>
              <w:bottom w:val="single" w:sz="8" w:space="0" w:color="666666"/>
              <w:right w:val="single" w:sz="8" w:space="0" w:color="666666"/>
            </w:tcBorders>
            <w:tcMar>
              <w:top w:w="100" w:type="dxa"/>
              <w:left w:w="100" w:type="dxa"/>
              <w:bottom w:w="100" w:type="dxa"/>
              <w:right w:w="100" w:type="dxa"/>
            </w:tcMar>
          </w:tcPr>
          <w:p w14:paraId="1A66BFFE"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45</w:t>
            </w:r>
          </w:p>
        </w:tc>
      </w:tr>
      <w:tr w:rsidR="009260D3" w:rsidRPr="004E7C31" w14:paraId="3327622B" w14:textId="77777777" w:rsidTr="0027100E">
        <w:trPr>
          <w:trHeight w:val="278"/>
        </w:trPr>
        <w:tc>
          <w:tcPr>
            <w:tcW w:w="4310" w:type="dxa"/>
            <w:tcBorders>
              <w:top w:val="nil"/>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14:paraId="1BBA0B3E"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Half Gasser Drill (Over &amp; Back)</w:t>
            </w:r>
          </w:p>
        </w:tc>
        <w:tc>
          <w:tcPr>
            <w:tcW w:w="11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4B4E1C9E"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14</w:t>
            </w:r>
          </w:p>
        </w:tc>
        <w:tc>
          <w:tcPr>
            <w:tcW w:w="261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0EACC41A"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17/18/21</w:t>
            </w:r>
          </w:p>
        </w:tc>
        <w:tc>
          <w:tcPr>
            <w:tcW w:w="12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14EBBFBD"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45</w:t>
            </w:r>
          </w:p>
        </w:tc>
      </w:tr>
      <w:tr w:rsidR="009260D3" w:rsidRPr="004E7C31" w14:paraId="35B1B01C" w14:textId="77777777" w:rsidTr="0027100E">
        <w:trPr>
          <w:trHeight w:val="350"/>
        </w:trPr>
        <w:tc>
          <w:tcPr>
            <w:tcW w:w="4310"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08EDE16B"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300 yd. Shuttles (25 yds.)</w:t>
            </w:r>
          </w:p>
        </w:tc>
        <w:tc>
          <w:tcPr>
            <w:tcW w:w="1170" w:type="dxa"/>
            <w:tcBorders>
              <w:top w:val="nil"/>
              <w:left w:val="nil"/>
              <w:bottom w:val="single" w:sz="8" w:space="0" w:color="666666"/>
              <w:right w:val="single" w:sz="8" w:space="0" w:color="666666"/>
            </w:tcBorders>
            <w:tcMar>
              <w:top w:w="100" w:type="dxa"/>
              <w:left w:w="100" w:type="dxa"/>
              <w:bottom w:w="100" w:type="dxa"/>
              <w:right w:w="100" w:type="dxa"/>
            </w:tcMar>
          </w:tcPr>
          <w:p w14:paraId="28ED7886"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3</w:t>
            </w:r>
          </w:p>
        </w:tc>
        <w:tc>
          <w:tcPr>
            <w:tcW w:w="2610" w:type="dxa"/>
            <w:tcBorders>
              <w:top w:val="nil"/>
              <w:left w:val="nil"/>
              <w:bottom w:val="single" w:sz="8" w:space="0" w:color="666666"/>
              <w:right w:val="single" w:sz="8" w:space="0" w:color="666666"/>
            </w:tcBorders>
            <w:tcMar>
              <w:top w:w="100" w:type="dxa"/>
              <w:left w:w="100" w:type="dxa"/>
              <w:bottom w:w="100" w:type="dxa"/>
              <w:right w:w="100" w:type="dxa"/>
            </w:tcMar>
          </w:tcPr>
          <w:p w14:paraId="39357E6D"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65/70/75</w:t>
            </w:r>
          </w:p>
        </w:tc>
        <w:tc>
          <w:tcPr>
            <w:tcW w:w="1270" w:type="dxa"/>
            <w:tcBorders>
              <w:top w:val="nil"/>
              <w:left w:val="nil"/>
              <w:bottom w:val="single" w:sz="8" w:space="0" w:color="666666"/>
              <w:right w:val="single" w:sz="8" w:space="0" w:color="666666"/>
            </w:tcBorders>
            <w:tcMar>
              <w:top w:w="100" w:type="dxa"/>
              <w:left w:w="100" w:type="dxa"/>
              <w:bottom w:w="100" w:type="dxa"/>
              <w:right w:w="100" w:type="dxa"/>
            </w:tcMar>
          </w:tcPr>
          <w:p w14:paraId="543FFBF4"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2:30</w:t>
            </w:r>
          </w:p>
        </w:tc>
      </w:tr>
      <w:tr w:rsidR="009260D3" w:rsidRPr="004E7C31" w14:paraId="6300B782" w14:textId="77777777" w:rsidTr="0027100E">
        <w:trPr>
          <w:trHeight w:val="143"/>
        </w:trPr>
        <w:tc>
          <w:tcPr>
            <w:tcW w:w="4310" w:type="dxa"/>
            <w:tcBorders>
              <w:top w:val="nil"/>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14:paraId="7CBDEE4C"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300 yd. Shuttles (50 yds.)</w:t>
            </w:r>
          </w:p>
        </w:tc>
        <w:tc>
          <w:tcPr>
            <w:tcW w:w="11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1D6BC86E"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3</w:t>
            </w:r>
          </w:p>
        </w:tc>
        <w:tc>
          <w:tcPr>
            <w:tcW w:w="261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4AF4F050"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59/66/70</w:t>
            </w:r>
          </w:p>
        </w:tc>
        <w:tc>
          <w:tcPr>
            <w:tcW w:w="12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31B40A6D"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2:30</w:t>
            </w:r>
          </w:p>
        </w:tc>
      </w:tr>
      <w:tr w:rsidR="009260D3" w:rsidRPr="004E7C31" w14:paraId="0ED5AC11" w14:textId="77777777" w:rsidTr="0027100E">
        <w:trPr>
          <w:trHeight w:val="566"/>
        </w:trPr>
        <w:tc>
          <w:tcPr>
            <w:tcW w:w="4310" w:type="dxa"/>
            <w:tcBorders>
              <w:top w:val="nil"/>
              <w:left w:val="single" w:sz="8" w:space="0" w:color="666666"/>
              <w:bottom w:val="single" w:sz="8" w:space="0" w:color="666666"/>
              <w:right w:val="single" w:sz="8" w:space="0" w:color="666666"/>
            </w:tcBorders>
            <w:tcMar>
              <w:top w:w="100" w:type="dxa"/>
              <w:left w:w="100" w:type="dxa"/>
              <w:bottom w:w="100" w:type="dxa"/>
              <w:right w:w="100" w:type="dxa"/>
            </w:tcMar>
          </w:tcPr>
          <w:p w14:paraId="2D8CF41C"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 xml:space="preserve">300 yd. Shuttles </w:t>
            </w:r>
            <w:r w:rsidRPr="004E7C31">
              <w:rPr>
                <w:rFonts w:asciiTheme="minorHAnsi" w:hAnsiTheme="minorHAnsi" w:cstheme="minorHAnsi"/>
                <w:b/>
                <w:sz w:val="22"/>
                <w:szCs w:val="22"/>
              </w:rPr>
              <w:t>(50&amp;Back/40&amp;Back/30&amp;Back/20&amp;Back/10&amp;Back</w:t>
            </w:r>
          </w:p>
        </w:tc>
        <w:tc>
          <w:tcPr>
            <w:tcW w:w="1170" w:type="dxa"/>
            <w:tcBorders>
              <w:top w:val="nil"/>
              <w:left w:val="nil"/>
              <w:bottom w:val="single" w:sz="8" w:space="0" w:color="666666"/>
              <w:right w:val="single" w:sz="8" w:space="0" w:color="666666"/>
            </w:tcBorders>
            <w:tcMar>
              <w:top w:w="100" w:type="dxa"/>
              <w:left w:w="100" w:type="dxa"/>
              <w:bottom w:w="100" w:type="dxa"/>
              <w:right w:w="100" w:type="dxa"/>
            </w:tcMar>
          </w:tcPr>
          <w:p w14:paraId="137D8FA5"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3</w:t>
            </w:r>
          </w:p>
        </w:tc>
        <w:tc>
          <w:tcPr>
            <w:tcW w:w="2610" w:type="dxa"/>
            <w:tcBorders>
              <w:top w:val="nil"/>
              <w:left w:val="nil"/>
              <w:bottom w:val="single" w:sz="8" w:space="0" w:color="666666"/>
              <w:right w:val="single" w:sz="8" w:space="0" w:color="666666"/>
            </w:tcBorders>
            <w:tcMar>
              <w:top w:w="100" w:type="dxa"/>
              <w:left w:w="100" w:type="dxa"/>
              <w:bottom w:w="100" w:type="dxa"/>
              <w:right w:w="100" w:type="dxa"/>
            </w:tcMar>
          </w:tcPr>
          <w:p w14:paraId="52FC6CA1"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62/68/73</w:t>
            </w:r>
          </w:p>
        </w:tc>
        <w:tc>
          <w:tcPr>
            <w:tcW w:w="1270" w:type="dxa"/>
            <w:tcBorders>
              <w:top w:val="nil"/>
              <w:left w:val="nil"/>
              <w:bottom w:val="single" w:sz="8" w:space="0" w:color="666666"/>
              <w:right w:val="single" w:sz="8" w:space="0" w:color="666666"/>
            </w:tcBorders>
            <w:tcMar>
              <w:top w:w="100" w:type="dxa"/>
              <w:left w:w="100" w:type="dxa"/>
              <w:bottom w:w="100" w:type="dxa"/>
              <w:right w:w="100" w:type="dxa"/>
            </w:tcMar>
          </w:tcPr>
          <w:p w14:paraId="38E04577"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2:30</w:t>
            </w:r>
          </w:p>
        </w:tc>
      </w:tr>
      <w:tr w:rsidR="009260D3" w:rsidRPr="004E7C31" w14:paraId="2DE31585" w14:textId="77777777" w:rsidTr="0027100E">
        <w:trPr>
          <w:trHeight w:val="413"/>
        </w:trPr>
        <w:tc>
          <w:tcPr>
            <w:tcW w:w="4310" w:type="dxa"/>
            <w:tcBorders>
              <w:top w:val="nil"/>
              <w:left w:val="single" w:sz="8" w:space="0" w:color="666666"/>
              <w:bottom w:val="single" w:sz="8" w:space="0" w:color="666666"/>
              <w:right w:val="single" w:sz="8" w:space="0" w:color="666666"/>
            </w:tcBorders>
            <w:shd w:val="clear" w:color="auto" w:fill="CCCCCC"/>
            <w:tcMar>
              <w:top w:w="100" w:type="dxa"/>
              <w:left w:w="100" w:type="dxa"/>
              <w:bottom w:w="100" w:type="dxa"/>
              <w:right w:w="100" w:type="dxa"/>
            </w:tcMar>
          </w:tcPr>
          <w:p w14:paraId="3636C6BE" w14:textId="77777777" w:rsidR="009260D3" w:rsidRPr="004E7C31" w:rsidRDefault="009260D3" w:rsidP="0027100E">
            <w:pPr>
              <w:ind w:left="144" w:right="144"/>
              <w:contextualSpacing/>
              <w:jc w:val="center"/>
              <w:rPr>
                <w:rFonts w:asciiTheme="minorHAnsi" w:hAnsiTheme="minorHAnsi" w:cstheme="minorHAnsi"/>
                <w:b/>
                <w:sz w:val="22"/>
                <w:szCs w:val="22"/>
              </w:rPr>
            </w:pPr>
            <w:r w:rsidRPr="00BA5CD5">
              <w:rPr>
                <w:rFonts w:asciiTheme="minorHAnsi" w:hAnsiTheme="minorHAnsi" w:cstheme="minorHAnsi"/>
                <w:b/>
                <w:sz w:val="22"/>
                <w:szCs w:val="22"/>
              </w:rPr>
              <w:t>50 (25&amp;Back)/40 (20&amp;Back)/30 (15&amp;Back) Drill</w:t>
            </w:r>
          </w:p>
        </w:tc>
        <w:tc>
          <w:tcPr>
            <w:tcW w:w="11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6E733432"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20</w:t>
            </w:r>
          </w:p>
        </w:tc>
        <w:tc>
          <w:tcPr>
            <w:tcW w:w="261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54A665D0"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8/7/6</w:t>
            </w:r>
          </w:p>
        </w:tc>
        <w:tc>
          <w:tcPr>
            <w:tcW w:w="1270" w:type="dxa"/>
            <w:tcBorders>
              <w:top w:val="nil"/>
              <w:left w:val="nil"/>
              <w:bottom w:val="single" w:sz="8" w:space="0" w:color="666666"/>
              <w:right w:val="single" w:sz="8" w:space="0" w:color="666666"/>
            </w:tcBorders>
            <w:shd w:val="clear" w:color="auto" w:fill="CCCCCC"/>
            <w:tcMar>
              <w:top w:w="100" w:type="dxa"/>
              <w:left w:w="100" w:type="dxa"/>
              <w:bottom w:w="100" w:type="dxa"/>
              <w:right w:w="100" w:type="dxa"/>
            </w:tcMar>
          </w:tcPr>
          <w:p w14:paraId="0E9CBBF3" w14:textId="77777777" w:rsidR="009260D3" w:rsidRPr="004E7C31" w:rsidRDefault="009260D3" w:rsidP="0027100E">
            <w:pPr>
              <w:ind w:left="140" w:right="140"/>
              <w:contextualSpacing/>
              <w:jc w:val="center"/>
              <w:rPr>
                <w:rFonts w:asciiTheme="minorHAnsi" w:hAnsiTheme="minorHAnsi" w:cstheme="minorHAnsi"/>
                <w:sz w:val="22"/>
                <w:szCs w:val="22"/>
              </w:rPr>
            </w:pPr>
            <w:r w:rsidRPr="004E7C31">
              <w:rPr>
                <w:rFonts w:asciiTheme="minorHAnsi" w:hAnsiTheme="minorHAnsi" w:cstheme="minorHAnsi"/>
                <w:sz w:val="22"/>
                <w:szCs w:val="22"/>
              </w:rPr>
              <w:t>35/30/25</w:t>
            </w:r>
          </w:p>
        </w:tc>
      </w:tr>
    </w:tbl>
    <w:p w14:paraId="7BBD6AA7" w14:textId="77777777" w:rsidR="009260D3" w:rsidRPr="00BA5CD5" w:rsidRDefault="009260D3" w:rsidP="009260D3">
      <w:pPr>
        <w:spacing w:after="160" w:line="256" w:lineRule="auto"/>
        <w:jc w:val="center"/>
        <w:rPr>
          <w:rFonts w:asciiTheme="minorHAnsi" w:hAnsiTheme="minorHAnsi" w:cstheme="minorHAnsi"/>
          <w:sz w:val="22"/>
          <w:szCs w:val="22"/>
        </w:rPr>
      </w:pPr>
    </w:p>
    <w:p w14:paraId="2CB1729E" w14:textId="77777777" w:rsidR="009260D3" w:rsidRPr="004E7C31" w:rsidRDefault="009260D3" w:rsidP="009260D3">
      <w:pPr>
        <w:spacing w:after="160" w:line="256" w:lineRule="auto"/>
        <w:rPr>
          <w:rFonts w:asciiTheme="minorHAnsi" w:hAnsiTheme="minorHAnsi" w:cstheme="minorHAnsi"/>
          <w:b/>
          <w:bCs/>
          <w:sz w:val="22"/>
          <w:szCs w:val="22"/>
        </w:rPr>
      </w:pPr>
      <w:r w:rsidRPr="004E7C31">
        <w:rPr>
          <w:rFonts w:asciiTheme="minorHAnsi" w:hAnsiTheme="minorHAnsi" w:cstheme="minorHAnsi"/>
          <w:b/>
          <w:bCs/>
          <w:sz w:val="22"/>
          <w:szCs w:val="22"/>
        </w:rPr>
        <w:t xml:space="preserve">Table 1b. Example of the Application of 50/30/20/10 to the 110 Drill </w:t>
      </w:r>
    </w:p>
    <w:tbl>
      <w:tblPr>
        <w:tblStyle w:val="3"/>
        <w:tblW w:w="9360" w:type="dxa"/>
        <w:tblBorders>
          <w:top w:val="nil"/>
          <w:left w:val="nil"/>
          <w:bottom w:val="nil"/>
          <w:right w:val="nil"/>
          <w:insideH w:val="nil"/>
          <w:insideV w:val="nil"/>
        </w:tblBorders>
        <w:tblLayout w:type="fixed"/>
        <w:tblLook w:val="0600" w:firstRow="0" w:lastRow="0" w:firstColumn="0" w:lastColumn="0" w:noHBand="1" w:noVBand="1"/>
      </w:tblPr>
      <w:tblGrid>
        <w:gridCol w:w="2996"/>
        <w:gridCol w:w="2014"/>
        <w:gridCol w:w="2068"/>
        <w:gridCol w:w="2282"/>
      </w:tblGrid>
      <w:tr w:rsidR="009260D3" w:rsidRPr="004E7C31" w14:paraId="08FB8D2F" w14:textId="77777777" w:rsidTr="0027100E">
        <w:trPr>
          <w:trHeight w:val="41"/>
        </w:trPr>
        <w:tc>
          <w:tcPr>
            <w:tcW w:w="9358" w:type="dxa"/>
            <w:gridSpan w:val="4"/>
            <w:tcBorders>
              <w:top w:val="single" w:sz="12" w:space="0" w:color="000000"/>
              <w:left w:val="single" w:sz="12" w:space="0" w:color="000000"/>
              <w:bottom w:val="single" w:sz="8" w:space="0" w:color="000000"/>
              <w:right w:val="single" w:sz="12" w:space="0" w:color="000000"/>
            </w:tcBorders>
            <w:tcMar>
              <w:top w:w="100" w:type="dxa"/>
              <w:left w:w="100" w:type="dxa"/>
              <w:bottom w:w="100" w:type="dxa"/>
              <w:right w:w="100" w:type="dxa"/>
            </w:tcMar>
          </w:tcPr>
          <w:p w14:paraId="2E86EB3F" w14:textId="77777777" w:rsidR="009260D3" w:rsidRPr="004E7C31" w:rsidRDefault="009260D3" w:rsidP="0027100E">
            <w:pPr>
              <w:ind w:left="144" w:right="144"/>
              <w:contextualSpacing/>
              <w:jc w:val="center"/>
              <w:rPr>
                <w:rFonts w:asciiTheme="minorHAnsi" w:hAnsiTheme="minorHAnsi" w:cstheme="minorHAnsi"/>
                <w:b/>
                <w:sz w:val="22"/>
                <w:szCs w:val="22"/>
              </w:rPr>
            </w:pPr>
            <w:r w:rsidRPr="004E7C31">
              <w:rPr>
                <w:rFonts w:asciiTheme="minorHAnsi" w:hAnsiTheme="minorHAnsi" w:cstheme="minorHAnsi"/>
                <w:b/>
                <w:sz w:val="22"/>
                <w:szCs w:val="22"/>
              </w:rPr>
              <w:t>New Athletes - 110 Drill</w:t>
            </w:r>
          </w:p>
        </w:tc>
      </w:tr>
      <w:tr w:rsidR="009260D3" w:rsidRPr="004E7C31" w14:paraId="55371AD8" w14:textId="77777777" w:rsidTr="0027100E">
        <w:trPr>
          <w:trHeight w:val="206"/>
        </w:trPr>
        <w:tc>
          <w:tcPr>
            <w:tcW w:w="2994" w:type="dxa"/>
            <w:tcBorders>
              <w:top w:val="nil"/>
              <w:left w:val="single" w:sz="12" w:space="0" w:color="000000"/>
              <w:bottom w:val="single" w:sz="8" w:space="0" w:color="000000"/>
              <w:right w:val="single" w:sz="12" w:space="0" w:color="000000"/>
            </w:tcBorders>
            <w:shd w:val="clear" w:color="auto" w:fill="000000"/>
            <w:tcMar>
              <w:top w:w="100" w:type="dxa"/>
              <w:left w:w="100" w:type="dxa"/>
              <w:bottom w:w="100" w:type="dxa"/>
              <w:right w:w="100" w:type="dxa"/>
            </w:tcMar>
          </w:tcPr>
          <w:p w14:paraId="3563E784" w14:textId="77777777" w:rsidR="009260D3" w:rsidRPr="004E7C31" w:rsidRDefault="009260D3" w:rsidP="0027100E">
            <w:pPr>
              <w:ind w:left="144" w:right="144"/>
              <w:contextualSpacing/>
              <w:jc w:val="center"/>
              <w:rPr>
                <w:rFonts w:asciiTheme="minorHAnsi" w:hAnsiTheme="minorHAnsi" w:cstheme="minorHAnsi"/>
                <w:b/>
                <w:color w:val="FFFFFF"/>
                <w:sz w:val="22"/>
                <w:szCs w:val="22"/>
              </w:rPr>
            </w:pPr>
            <w:r w:rsidRPr="00BA5CD5">
              <w:rPr>
                <w:rFonts w:asciiTheme="minorHAnsi" w:hAnsiTheme="minorHAnsi" w:cstheme="minorHAnsi"/>
                <w:b/>
                <w:color w:val="FFFFFF"/>
                <w:sz w:val="22"/>
                <w:szCs w:val="22"/>
              </w:rPr>
              <w:t>Reduction</w:t>
            </w:r>
          </w:p>
        </w:tc>
        <w:tc>
          <w:tcPr>
            <w:tcW w:w="2014" w:type="dxa"/>
            <w:tcBorders>
              <w:top w:val="nil"/>
              <w:left w:val="nil"/>
              <w:bottom w:val="single" w:sz="8" w:space="0" w:color="000000"/>
              <w:right w:val="single" w:sz="12" w:space="0" w:color="000000"/>
            </w:tcBorders>
            <w:shd w:val="clear" w:color="auto" w:fill="000000"/>
            <w:tcMar>
              <w:top w:w="100" w:type="dxa"/>
              <w:left w:w="100" w:type="dxa"/>
              <w:bottom w:w="100" w:type="dxa"/>
              <w:right w:w="100" w:type="dxa"/>
            </w:tcMar>
          </w:tcPr>
          <w:p w14:paraId="54B58992" w14:textId="77777777" w:rsidR="009260D3" w:rsidRPr="004E7C31" w:rsidRDefault="009260D3" w:rsidP="0027100E">
            <w:pPr>
              <w:ind w:left="144" w:right="144"/>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Reps</w:t>
            </w:r>
          </w:p>
        </w:tc>
        <w:tc>
          <w:tcPr>
            <w:tcW w:w="2068" w:type="dxa"/>
            <w:tcBorders>
              <w:top w:val="nil"/>
              <w:left w:val="nil"/>
              <w:bottom w:val="single" w:sz="8" w:space="0" w:color="000000"/>
              <w:right w:val="single" w:sz="12" w:space="0" w:color="000000"/>
            </w:tcBorders>
            <w:shd w:val="clear" w:color="auto" w:fill="000000"/>
            <w:tcMar>
              <w:top w:w="100" w:type="dxa"/>
              <w:left w:w="100" w:type="dxa"/>
              <w:bottom w:w="100" w:type="dxa"/>
              <w:right w:w="100" w:type="dxa"/>
            </w:tcMar>
          </w:tcPr>
          <w:p w14:paraId="536B7EFA" w14:textId="77777777" w:rsidR="009260D3" w:rsidRPr="004E7C31" w:rsidRDefault="009260D3" w:rsidP="0027100E">
            <w:pPr>
              <w:ind w:left="144" w:right="144"/>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Time</w:t>
            </w:r>
          </w:p>
        </w:tc>
        <w:tc>
          <w:tcPr>
            <w:tcW w:w="2282" w:type="dxa"/>
            <w:tcBorders>
              <w:top w:val="nil"/>
              <w:left w:val="nil"/>
              <w:bottom w:val="single" w:sz="8" w:space="0" w:color="000000"/>
              <w:right w:val="single" w:sz="12" w:space="0" w:color="000000"/>
            </w:tcBorders>
            <w:shd w:val="clear" w:color="auto" w:fill="000000"/>
            <w:tcMar>
              <w:top w:w="100" w:type="dxa"/>
              <w:left w:w="100" w:type="dxa"/>
              <w:bottom w:w="100" w:type="dxa"/>
              <w:right w:w="100" w:type="dxa"/>
            </w:tcMar>
          </w:tcPr>
          <w:p w14:paraId="5DF32DF6" w14:textId="77777777" w:rsidR="009260D3" w:rsidRPr="004E7C31" w:rsidRDefault="009260D3" w:rsidP="0027100E">
            <w:pPr>
              <w:ind w:left="144" w:right="144"/>
              <w:contextualSpacing/>
              <w:jc w:val="center"/>
              <w:rPr>
                <w:rFonts w:asciiTheme="minorHAnsi" w:hAnsiTheme="minorHAnsi" w:cstheme="minorHAnsi"/>
                <w:b/>
                <w:color w:val="FFFFFF"/>
                <w:sz w:val="22"/>
                <w:szCs w:val="22"/>
              </w:rPr>
            </w:pPr>
            <w:r w:rsidRPr="004E7C31">
              <w:rPr>
                <w:rFonts w:asciiTheme="minorHAnsi" w:hAnsiTheme="minorHAnsi" w:cstheme="minorHAnsi"/>
                <w:b/>
                <w:color w:val="FFFFFF"/>
                <w:sz w:val="22"/>
                <w:szCs w:val="22"/>
              </w:rPr>
              <w:t>Rest</w:t>
            </w:r>
          </w:p>
        </w:tc>
      </w:tr>
      <w:tr w:rsidR="009260D3" w:rsidRPr="004E7C31" w14:paraId="52FBFEC9" w14:textId="77777777" w:rsidTr="0027100E">
        <w:trPr>
          <w:trHeight w:val="314"/>
        </w:trPr>
        <w:tc>
          <w:tcPr>
            <w:tcW w:w="2994" w:type="dxa"/>
            <w:tcBorders>
              <w:top w:val="nil"/>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14:paraId="3E0DC090" w14:textId="77777777" w:rsidR="009260D3" w:rsidRPr="004E7C31" w:rsidRDefault="009260D3" w:rsidP="0027100E">
            <w:pPr>
              <w:ind w:left="144" w:right="144"/>
              <w:contextualSpacing/>
              <w:jc w:val="center"/>
              <w:rPr>
                <w:rFonts w:asciiTheme="minorHAnsi" w:hAnsiTheme="minorHAnsi" w:cstheme="minorHAnsi"/>
                <w:sz w:val="22"/>
                <w:szCs w:val="22"/>
              </w:rPr>
            </w:pPr>
            <w:r w:rsidRPr="00BA5CD5">
              <w:rPr>
                <w:rFonts w:asciiTheme="minorHAnsi" w:hAnsiTheme="minorHAnsi" w:cstheme="minorHAnsi"/>
                <w:sz w:val="22"/>
                <w:szCs w:val="22"/>
              </w:rPr>
              <w:t>Week 1 - 50%</w:t>
            </w:r>
          </w:p>
        </w:tc>
        <w:tc>
          <w:tcPr>
            <w:tcW w:w="2014"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30A123F6"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50% = 8</w:t>
            </w:r>
          </w:p>
        </w:tc>
        <w:tc>
          <w:tcPr>
            <w:tcW w:w="2068"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30ED716E"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16/18/20</w:t>
            </w:r>
          </w:p>
        </w:tc>
        <w:tc>
          <w:tcPr>
            <w:tcW w:w="2282"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2025535E"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64/72/80</w:t>
            </w:r>
          </w:p>
        </w:tc>
      </w:tr>
      <w:tr w:rsidR="009260D3" w:rsidRPr="004E7C31" w14:paraId="558E9E72" w14:textId="77777777" w:rsidTr="0027100E">
        <w:trPr>
          <w:trHeight w:val="251"/>
        </w:trPr>
        <w:tc>
          <w:tcPr>
            <w:tcW w:w="2994" w:type="dxa"/>
            <w:tcBorders>
              <w:top w:val="nil"/>
              <w:left w:val="single" w:sz="12" w:space="0" w:color="000000"/>
              <w:bottom w:val="single" w:sz="8" w:space="0" w:color="000000"/>
              <w:right w:val="single" w:sz="12" w:space="0" w:color="000000"/>
            </w:tcBorders>
            <w:shd w:val="clear" w:color="auto" w:fill="auto"/>
            <w:tcMar>
              <w:top w:w="100" w:type="dxa"/>
              <w:left w:w="100" w:type="dxa"/>
              <w:bottom w:w="100" w:type="dxa"/>
              <w:right w:w="100" w:type="dxa"/>
            </w:tcMar>
          </w:tcPr>
          <w:p w14:paraId="286A435B" w14:textId="77777777" w:rsidR="009260D3" w:rsidRPr="004E7C31" w:rsidRDefault="009260D3" w:rsidP="0027100E">
            <w:pPr>
              <w:ind w:left="144" w:right="144"/>
              <w:contextualSpacing/>
              <w:jc w:val="center"/>
              <w:rPr>
                <w:rFonts w:asciiTheme="minorHAnsi" w:hAnsiTheme="minorHAnsi" w:cstheme="minorHAnsi"/>
                <w:sz w:val="22"/>
                <w:szCs w:val="22"/>
              </w:rPr>
            </w:pPr>
            <w:r w:rsidRPr="00BA5CD5">
              <w:rPr>
                <w:rFonts w:asciiTheme="minorHAnsi" w:hAnsiTheme="minorHAnsi" w:cstheme="minorHAnsi"/>
                <w:sz w:val="22"/>
                <w:szCs w:val="22"/>
              </w:rPr>
              <w:t>Week 2 - 30%</w:t>
            </w:r>
          </w:p>
        </w:tc>
        <w:tc>
          <w:tcPr>
            <w:tcW w:w="2014"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FA6C7D6"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30% = 11</w:t>
            </w:r>
          </w:p>
        </w:tc>
        <w:tc>
          <w:tcPr>
            <w:tcW w:w="2068"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C4D250D"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16/18/20</w:t>
            </w:r>
          </w:p>
        </w:tc>
        <w:tc>
          <w:tcPr>
            <w:tcW w:w="2282" w:type="dxa"/>
            <w:tcBorders>
              <w:top w:val="nil"/>
              <w:left w:val="nil"/>
              <w:bottom w:val="single" w:sz="8" w:space="0" w:color="000000"/>
              <w:right w:val="single" w:sz="12" w:space="0" w:color="000000"/>
            </w:tcBorders>
            <w:shd w:val="clear" w:color="auto" w:fill="auto"/>
            <w:tcMar>
              <w:top w:w="100" w:type="dxa"/>
              <w:left w:w="100" w:type="dxa"/>
              <w:bottom w:w="100" w:type="dxa"/>
              <w:right w:w="100" w:type="dxa"/>
            </w:tcMar>
          </w:tcPr>
          <w:p w14:paraId="06932211"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48/54/60</w:t>
            </w:r>
          </w:p>
        </w:tc>
      </w:tr>
      <w:tr w:rsidR="009260D3" w:rsidRPr="004E7C31" w14:paraId="3B49929F" w14:textId="77777777" w:rsidTr="0027100E">
        <w:trPr>
          <w:trHeight w:val="89"/>
        </w:trPr>
        <w:tc>
          <w:tcPr>
            <w:tcW w:w="2994" w:type="dxa"/>
            <w:tcBorders>
              <w:top w:val="nil"/>
              <w:left w:val="single" w:sz="12" w:space="0" w:color="000000"/>
              <w:bottom w:val="single" w:sz="8" w:space="0" w:color="000000"/>
              <w:right w:val="single" w:sz="12" w:space="0" w:color="000000"/>
            </w:tcBorders>
            <w:shd w:val="clear" w:color="auto" w:fill="D9D9D9"/>
            <w:tcMar>
              <w:top w:w="100" w:type="dxa"/>
              <w:left w:w="100" w:type="dxa"/>
              <w:bottom w:w="100" w:type="dxa"/>
              <w:right w:w="100" w:type="dxa"/>
            </w:tcMar>
          </w:tcPr>
          <w:p w14:paraId="5B616510" w14:textId="77777777" w:rsidR="009260D3" w:rsidRPr="004E7C31" w:rsidRDefault="009260D3" w:rsidP="0027100E">
            <w:pPr>
              <w:ind w:left="144" w:right="144"/>
              <w:contextualSpacing/>
              <w:jc w:val="center"/>
              <w:rPr>
                <w:rFonts w:asciiTheme="minorHAnsi" w:hAnsiTheme="minorHAnsi" w:cstheme="minorHAnsi"/>
                <w:sz w:val="22"/>
                <w:szCs w:val="22"/>
              </w:rPr>
            </w:pPr>
            <w:r w:rsidRPr="00BA5CD5">
              <w:rPr>
                <w:rFonts w:asciiTheme="minorHAnsi" w:hAnsiTheme="minorHAnsi" w:cstheme="minorHAnsi"/>
                <w:sz w:val="22"/>
                <w:szCs w:val="22"/>
              </w:rPr>
              <w:t>Week 3 - 20%</w:t>
            </w:r>
          </w:p>
        </w:tc>
        <w:tc>
          <w:tcPr>
            <w:tcW w:w="2014"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426EF4FF"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20% = 13</w:t>
            </w:r>
          </w:p>
        </w:tc>
        <w:tc>
          <w:tcPr>
            <w:tcW w:w="2068"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35B9C0D7"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16/18/20</w:t>
            </w:r>
          </w:p>
        </w:tc>
        <w:tc>
          <w:tcPr>
            <w:tcW w:w="2282" w:type="dxa"/>
            <w:tcBorders>
              <w:top w:val="nil"/>
              <w:left w:val="nil"/>
              <w:bottom w:val="single" w:sz="8" w:space="0" w:color="000000"/>
              <w:right w:val="single" w:sz="12" w:space="0" w:color="000000"/>
            </w:tcBorders>
            <w:shd w:val="clear" w:color="auto" w:fill="D9D9D9"/>
            <w:tcMar>
              <w:top w:w="100" w:type="dxa"/>
              <w:left w:w="100" w:type="dxa"/>
              <w:bottom w:w="100" w:type="dxa"/>
              <w:right w:w="100" w:type="dxa"/>
            </w:tcMar>
          </w:tcPr>
          <w:p w14:paraId="3227C8A8"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45</w:t>
            </w:r>
          </w:p>
        </w:tc>
      </w:tr>
      <w:tr w:rsidR="009260D3" w:rsidRPr="004E7C31" w14:paraId="38F815BA" w14:textId="77777777" w:rsidTr="0027100E">
        <w:trPr>
          <w:trHeight w:val="20"/>
        </w:trPr>
        <w:tc>
          <w:tcPr>
            <w:tcW w:w="2994" w:type="dxa"/>
            <w:tcBorders>
              <w:top w:val="nil"/>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14:paraId="108AC371" w14:textId="77777777" w:rsidR="009260D3" w:rsidRPr="004E7C31" w:rsidRDefault="009260D3" w:rsidP="0027100E">
            <w:pPr>
              <w:ind w:left="144" w:right="144"/>
              <w:contextualSpacing/>
              <w:jc w:val="center"/>
              <w:rPr>
                <w:rFonts w:asciiTheme="minorHAnsi" w:hAnsiTheme="minorHAnsi" w:cstheme="minorHAnsi"/>
                <w:sz w:val="22"/>
                <w:szCs w:val="22"/>
              </w:rPr>
            </w:pPr>
            <w:r w:rsidRPr="00BA5CD5">
              <w:rPr>
                <w:rFonts w:asciiTheme="minorHAnsi" w:hAnsiTheme="minorHAnsi" w:cstheme="minorHAnsi"/>
                <w:sz w:val="22"/>
                <w:szCs w:val="22"/>
              </w:rPr>
              <w:t>Week 4 - 10%</w:t>
            </w:r>
          </w:p>
        </w:tc>
        <w:tc>
          <w:tcPr>
            <w:tcW w:w="2014"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36788C2F"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10% = 14</w:t>
            </w:r>
          </w:p>
        </w:tc>
        <w:tc>
          <w:tcPr>
            <w:tcW w:w="2068"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49A6C183"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16/18/20</w:t>
            </w:r>
          </w:p>
        </w:tc>
        <w:tc>
          <w:tcPr>
            <w:tcW w:w="2282" w:type="dxa"/>
            <w:tcBorders>
              <w:top w:val="nil"/>
              <w:left w:val="nil"/>
              <w:bottom w:val="single" w:sz="12" w:space="0" w:color="000000"/>
              <w:right w:val="single" w:sz="12" w:space="0" w:color="000000"/>
            </w:tcBorders>
            <w:shd w:val="clear" w:color="auto" w:fill="auto"/>
            <w:tcMar>
              <w:top w:w="100" w:type="dxa"/>
              <w:left w:w="100" w:type="dxa"/>
              <w:bottom w:w="100" w:type="dxa"/>
              <w:right w:w="100" w:type="dxa"/>
            </w:tcMar>
          </w:tcPr>
          <w:p w14:paraId="1D5AA1A6" w14:textId="77777777" w:rsidR="009260D3" w:rsidRPr="004E7C31" w:rsidRDefault="009260D3" w:rsidP="0027100E">
            <w:pPr>
              <w:ind w:left="144" w:right="144"/>
              <w:contextualSpacing/>
              <w:jc w:val="center"/>
              <w:rPr>
                <w:rFonts w:asciiTheme="minorHAnsi" w:hAnsiTheme="minorHAnsi" w:cstheme="minorHAnsi"/>
                <w:sz w:val="22"/>
                <w:szCs w:val="22"/>
              </w:rPr>
            </w:pPr>
            <w:r w:rsidRPr="004E7C31">
              <w:rPr>
                <w:rFonts w:asciiTheme="minorHAnsi" w:hAnsiTheme="minorHAnsi" w:cstheme="minorHAnsi"/>
                <w:sz w:val="22"/>
                <w:szCs w:val="22"/>
              </w:rPr>
              <w:t>45</w:t>
            </w:r>
          </w:p>
        </w:tc>
      </w:tr>
    </w:tbl>
    <w:p w14:paraId="206651CB" w14:textId="77777777" w:rsidR="009260D3" w:rsidRPr="00BA5CD5" w:rsidRDefault="009260D3" w:rsidP="009260D3">
      <w:pPr>
        <w:spacing w:line="256" w:lineRule="auto"/>
        <w:rPr>
          <w:rFonts w:asciiTheme="minorHAnsi" w:hAnsiTheme="minorHAnsi" w:cstheme="minorHAnsi"/>
          <w:b/>
          <w:sz w:val="22"/>
          <w:szCs w:val="22"/>
        </w:rPr>
      </w:pPr>
    </w:p>
    <w:p w14:paraId="105CAEB1" w14:textId="77777777" w:rsidR="009260D3" w:rsidRPr="004E7C31" w:rsidRDefault="009260D3" w:rsidP="009260D3">
      <w:pPr>
        <w:spacing w:after="160" w:line="256" w:lineRule="auto"/>
        <w:rPr>
          <w:rFonts w:asciiTheme="minorHAnsi" w:hAnsiTheme="minorHAnsi" w:cstheme="minorHAnsi"/>
          <w:b/>
          <w:sz w:val="22"/>
          <w:szCs w:val="22"/>
        </w:rPr>
      </w:pPr>
      <w:r w:rsidRPr="004E7C31">
        <w:rPr>
          <w:rFonts w:asciiTheme="minorHAnsi" w:hAnsiTheme="minorHAnsi" w:cstheme="minorHAnsi"/>
          <w:b/>
          <w:sz w:val="22"/>
          <w:szCs w:val="22"/>
        </w:rPr>
        <w:br w:type="column"/>
      </w:r>
      <w:r w:rsidRPr="004E7C31">
        <w:rPr>
          <w:rFonts w:asciiTheme="minorHAnsi" w:hAnsiTheme="minorHAnsi" w:cstheme="minorHAnsi"/>
          <w:b/>
          <w:sz w:val="22"/>
          <w:szCs w:val="22"/>
        </w:rPr>
        <w:lastRenderedPageBreak/>
        <w:t>Table 1c. Example Application of the F.I.T. Rule</w:t>
      </w:r>
    </w:p>
    <w:p w14:paraId="4EA67CE3" w14:textId="77777777" w:rsidR="009260D3" w:rsidRPr="00BA5CD5" w:rsidRDefault="009260D3" w:rsidP="009260D3">
      <w:pPr>
        <w:spacing w:after="160" w:line="256" w:lineRule="auto"/>
        <w:jc w:val="center"/>
        <w:rPr>
          <w:rFonts w:asciiTheme="minorHAnsi" w:hAnsiTheme="minorHAnsi" w:cstheme="minorHAnsi"/>
          <w:b/>
          <w:sz w:val="22"/>
          <w:szCs w:val="22"/>
        </w:rPr>
      </w:pPr>
      <w:r w:rsidRPr="00BA5CD5">
        <w:rPr>
          <w:rFonts w:asciiTheme="minorHAnsi" w:hAnsiTheme="minorHAnsi" w:cstheme="minorHAnsi"/>
          <w:b/>
          <w:noProof/>
          <w:sz w:val="22"/>
          <w:szCs w:val="22"/>
        </w:rPr>
        <w:drawing>
          <wp:inline distT="0" distB="0" distL="0" distR="0" wp14:anchorId="4E1127AF" wp14:editId="032C3AD2">
            <wp:extent cx="5943600" cy="2993097"/>
            <wp:effectExtent l="0" t="0" r="0" b="4445"/>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6994"/>
                    <a:stretch/>
                  </pic:blipFill>
                  <pic:spPr bwMode="auto">
                    <a:xfrm>
                      <a:off x="0" y="0"/>
                      <a:ext cx="5943600" cy="2993097"/>
                    </a:xfrm>
                    <a:prstGeom prst="rect">
                      <a:avLst/>
                    </a:prstGeom>
                    <a:ln>
                      <a:noFill/>
                    </a:ln>
                    <a:extLst>
                      <a:ext uri="{53640926-AAD7-44D8-BBD7-CCE9431645EC}">
                        <a14:shadowObscured xmlns:a14="http://schemas.microsoft.com/office/drawing/2010/main"/>
                      </a:ext>
                    </a:extLst>
                  </pic:spPr>
                </pic:pic>
              </a:graphicData>
            </a:graphic>
          </wp:inline>
        </w:drawing>
      </w:r>
    </w:p>
    <w:p w14:paraId="64120055" w14:textId="77777777" w:rsidR="009260D3" w:rsidRPr="004E7C31" w:rsidRDefault="009260D3" w:rsidP="009260D3">
      <w:pPr>
        <w:spacing w:after="160" w:line="256" w:lineRule="auto"/>
        <w:rPr>
          <w:rFonts w:asciiTheme="minorHAnsi" w:hAnsiTheme="minorHAnsi" w:cstheme="minorHAnsi"/>
          <w:bCs/>
          <w:sz w:val="22"/>
          <w:szCs w:val="22"/>
        </w:rPr>
      </w:pPr>
      <w:r w:rsidRPr="004E7C31">
        <w:rPr>
          <w:rFonts w:asciiTheme="minorHAnsi" w:hAnsiTheme="minorHAnsi" w:cstheme="minorHAnsi"/>
          <w:bCs/>
          <w:sz w:val="22"/>
          <w:szCs w:val="22"/>
        </w:rPr>
        <w:t xml:space="preserve">Reprinted with permission from: </w:t>
      </w:r>
      <w:proofErr w:type="spellStart"/>
      <w:r w:rsidRPr="004E7C31">
        <w:rPr>
          <w:rFonts w:asciiTheme="minorHAnsi" w:hAnsiTheme="minorHAnsi" w:cstheme="minorHAnsi"/>
          <w:bCs/>
          <w:sz w:val="22"/>
          <w:szCs w:val="22"/>
        </w:rPr>
        <w:t>Caterisano</w:t>
      </w:r>
      <w:proofErr w:type="spellEnd"/>
      <w:r w:rsidRPr="004E7C31">
        <w:rPr>
          <w:rFonts w:asciiTheme="minorHAnsi" w:hAnsiTheme="minorHAnsi" w:cstheme="minorHAnsi"/>
          <w:bCs/>
          <w:sz w:val="22"/>
          <w:szCs w:val="22"/>
        </w:rPr>
        <w:t xml:space="preserve"> A, Decker D, Snyder B, et al. </w:t>
      </w:r>
      <w:proofErr w:type="spellStart"/>
      <w:r w:rsidRPr="004E7C31">
        <w:rPr>
          <w:rFonts w:asciiTheme="minorHAnsi" w:hAnsiTheme="minorHAnsi" w:cstheme="minorHAnsi"/>
          <w:bCs/>
          <w:sz w:val="22"/>
          <w:szCs w:val="22"/>
        </w:rPr>
        <w:t>CSCCa</w:t>
      </w:r>
      <w:proofErr w:type="spellEnd"/>
      <w:r w:rsidRPr="004E7C31">
        <w:rPr>
          <w:rFonts w:asciiTheme="minorHAnsi" w:hAnsiTheme="minorHAnsi" w:cstheme="minorHAnsi"/>
          <w:bCs/>
          <w:sz w:val="22"/>
          <w:szCs w:val="22"/>
        </w:rPr>
        <w:t xml:space="preserve"> and NSCA Joint Consensus Guidelines for Transition Periods: Safe Return to Training Following Inactivity. </w:t>
      </w:r>
      <w:r w:rsidRPr="004E7C31">
        <w:rPr>
          <w:rFonts w:asciiTheme="minorHAnsi" w:hAnsiTheme="minorHAnsi" w:cstheme="minorHAnsi"/>
          <w:bCs/>
          <w:i/>
          <w:iCs/>
          <w:sz w:val="22"/>
          <w:szCs w:val="22"/>
        </w:rPr>
        <w:t>Strength and Conditioning Journal</w:t>
      </w:r>
      <w:r w:rsidRPr="004E7C31">
        <w:rPr>
          <w:rFonts w:asciiTheme="minorHAnsi" w:hAnsiTheme="minorHAnsi" w:cstheme="minorHAnsi"/>
          <w:bCs/>
          <w:sz w:val="22"/>
          <w:szCs w:val="22"/>
        </w:rPr>
        <w:t>. 2019;41(3):23.</w:t>
      </w:r>
    </w:p>
    <w:p w14:paraId="21A39DFD" w14:textId="77777777" w:rsidR="009260D3" w:rsidRPr="004E7C31" w:rsidRDefault="009260D3" w:rsidP="009260D3">
      <w:pPr>
        <w:spacing w:after="160" w:line="256" w:lineRule="auto"/>
        <w:jc w:val="center"/>
        <w:rPr>
          <w:rFonts w:asciiTheme="minorHAnsi" w:hAnsiTheme="minorHAnsi" w:cstheme="minorHAnsi"/>
          <w:b/>
          <w:sz w:val="22"/>
          <w:szCs w:val="22"/>
        </w:rPr>
      </w:pPr>
    </w:p>
    <w:p w14:paraId="1CF0B5F9" w14:textId="77777777" w:rsidR="009260D3" w:rsidRPr="004E7C31" w:rsidRDefault="009260D3" w:rsidP="009260D3">
      <w:pPr>
        <w:spacing w:after="160" w:line="256" w:lineRule="auto"/>
        <w:jc w:val="center"/>
        <w:rPr>
          <w:rFonts w:asciiTheme="minorHAnsi" w:hAnsiTheme="minorHAnsi" w:cstheme="minorHAnsi"/>
          <w:b/>
          <w:sz w:val="22"/>
          <w:szCs w:val="22"/>
        </w:rPr>
      </w:pPr>
    </w:p>
    <w:p w14:paraId="5981DABC" w14:textId="77777777" w:rsidR="009260D3" w:rsidRPr="004E7C31" w:rsidRDefault="009260D3" w:rsidP="009260D3">
      <w:pPr>
        <w:spacing w:after="160" w:line="256" w:lineRule="auto"/>
        <w:jc w:val="center"/>
        <w:rPr>
          <w:rFonts w:asciiTheme="minorHAnsi" w:hAnsiTheme="minorHAnsi" w:cstheme="minorHAnsi"/>
          <w:b/>
          <w:sz w:val="22"/>
          <w:szCs w:val="22"/>
        </w:rPr>
      </w:pPr>
    </w:p>
    <w:p w14:paraId="65B150DC" w14:textId="77777777" w:rsidR="009260D3" w:rsidRPr="004E7C31" w:rsidRDefault="009260D3" w:rsidP="009260D3">
      <w:pPr>
        <w:spacing w:after="160" w:line="256" w:lineRule="auto"/>
        <w:jc w:val="center"/>
        <w:rPr>
          <w:rFonts w:asciiTheme="minorHAnsi" w:hAnsiTheme="minorHAnsi" w:cstheme="minorHAnsi"/>
          <w:b/>
          <w:sz w:val="22"/>
          <w:szCs w:val="22"/>
        </w:rPr>
      </w:pPr>
    </w:p>
    <w:p w14:paraId="5E77FDB5" w14:textId="77777777" w:rsidR="009260D3" w:rsidRPr="004E7C31" w:rsidRDefault="009260D3" w:rsidP="009260D3">
      <w:pPr>
        <w:spacing w:after="160" w:line="256" w:lineRule="auto"/>
        <w:jc w:val="center"/>
        <w:rPr>
          <w:rFonts w:asciiTheme="minorHAnsi" w:hAnsiTheme="minorHAnsi" w:cstheme="minorHAnsi"/>
          <w:b/>
          <w:sz w:val="22"/>
          <w:szCs w:val="22"/>
        </w:rPr>
      </w:pPr>
    </w:p>
    <w:p w14:paraId="3C4CF746" w14:textId="77777777" w:rsidR="009260D3" w:rsidRPr="004E7C31" w:rsidRDefault="009260D3" w:rsidP="009260D3">
      <w:pPr>
        <w:spacing w:after="160" w:line="256" w:lineRule="auto"/>
        <w:jc w:val="center"/>
        <w:rPr>
          <w:rFonts w:asciiTheme="minorHAnsi" w:hAnsiTheme="minorHAnsi" w:cstheme="minorHAnsi"/>
          <w:b/>
          <w:sz w:val="22"/>
          <w:szCs w:val="22"/>
        </w:rPr>
      </w:pPr>
    </w:p>
    <w:p w14:paraId="6FB70F32" w14:textId="77777777" w:rsidR="009260D3" w:rsidRPr="004E7C31" w:rsidRDefault="009260D3" w:rsidP="009260D3">
      <w:pPr>
        <w:spacing w:after="160" w:line="256" w:lineRule="auto"/>
        <w:jc w:val="center"/>
        <w:rPr>
          <w:rFonts w:asciiTheme="minorHAnsi" w:hAnsiTheme="minorHAnsi" w:cstheme="minorHAnsi"/>
          <w:b/>
          <w:sz w:val="22"/>
          <w:szCs w:val="22"/>
        </w:rPr>
      </w:pPr>
    </w:p>
    <w:p w14:paraId="5CCED80A" w14:textId="77777777" w:rsidR="009260D3" w:rsidRPr="004E7C31" w:rsidRDefault="009260D3" w:rsidP="009260D3">
      <w:pPr>
        <w:spacing w:after="160" w:line="256" w:lineRule="auto"/>
        <w:jc w:val="center"/>
        <w:rPr>
          <w:rFonts w:asciiTheme="minorHAnsi" w:hAnsiTheme="minorHAnsi" w:cstheme="minorHAnsi"/>
          <w:b/>
          <w:sz w:val="22"/>
          <w:szCs w:val="22"/>
        </w:rPr>
      </w:pPr>
    </w:p>
    <w:p w14:paraId="0642E09C" w14:textId="77777777" w:rsidR="009260D3" w:rsidRPr="004E7C31" w:rsidRDefault="009260D3" w:rsidP="009260D3">
      <w:pPr>
        <w:spacing w:after="160" w:line="256" w:lineRule="auto"/>
        <w:jc w:val="center"/>
        <w:rPr>
          <w:rFonts w:asciiTheme="minorHAnsi" w:hAnsiTheme="minorHAnsi" w:cstheme="minorHAnsi"/>
          <w:b/>
          <w:sz w:val="22"/>
          <w:szCs w:val="22"/>
        </w:rPr>
      </w:pPr>
    </w:p>
    <w:p w14:paraId="4EAF8681" w14:textId="77777777" w:rsidR="009260D3" w:rsidRPr="004E7C31" w:rsidRDefault="009260D3" w:rsidP="009260D3">
      <w:pPr>
        <w:spacing w:after="160" w:line="256" w:lineRule="auto"/>
        <w:jc w:val="center"/>
        <w:rPr>
          <w:rFonts w:asciiTheme="minorHAnsi" w:hAnsiTheme="minorHAnsi" w:cstheme="minorHAnsi"/>
          <w:b/>
          <w:sz w:val="22"/>
          <w:szCs w:val="22"/>
        </w:rPr>
      </w:pPr>
    </w:p>
    <w:p w14:paraId="3EC7E7CB" w14:textId="77777777" w:rsidR="009260D3" w:rsidRPr="004E7C31" w:rsidRDefault="009260D3" w:rsidP="009260D3">
      <w:pPr>
        <w:spacing w:after="160" w:line="256" w:lineRule="auto"/>
        <w:jc w:val="center"/>
        <w:rPr>
          <w:rFonts w:asciiTheme="minorHAnsi" w:hAnsiTheme="minorHAnsi" w:cstheme="minorHAnsi"/>
          <w:b/>
          <w:sz w:val="22"/>
          <w:szCs w:val="22"/>
        </w:rPr>
      </w:pPr>
    </w:p>
    <w:p w14:paraId="161423ED" w14:textId="77777777" w:rsidR="009260D3" w:rsidRPr="004E7C31" w:rsidRDefault="009260D3" w:rsidP="009260D3">
      <w:pPr>
        <w:spacing w:after="160" w:line="256" w:lineRule="auto"/>
        <w:jc w:val="center"/>
        <w:rPr>
          <w:rFonts w:asciiTheme="minorHAnsi" w:hAnsiTheme="minorHAnsi" w:cstheme="minorHAnsi"/>
          <w:b/>
          <w:sz w:val="22"/>
          <w:szCs w:val="22"/>
        </w:rPr>
      </w:pPr>
    </w:p>
    <w:p w14:paraId="1DB2F206" w14:textId="77777777" w:rsidR="009260D3" w:rsidRPr="004E7C31" w:rsidRDefault="009260D3" w:rsidP="009260D3">
      <w:pPr>
        <w:spacing w:after="160" w:line="256" w:lineRule="auto"/>
        <w:jc w:val="center"/>
        <w:rPr>
          <w:rFonts w:asciiTheme="minorHAnsi" w:hAnsiTheme="minorHAnsi" w:cstheme="minorHAnsi"/>
          <w:b/>
          <w:sz w:val="22"/>
          <w:szCs w:val="22"/>
        </w:rPr>
      </w:pPr>
    </w:p>
    <w:p w14:paraId="74FB891F" w14:textId="77777777" w:rsidR="009260D3" w:rsidRPr="004E7C31" w:rsidRDefault="009260D3" w:rsidP="009260D3">
      <w:pPr>
        <w:spacing w:after="160" w:line="256" w:lineRule="auto"/>
        <w:jc w:val="center"/>
        <w:rPr>
          <w:rFonts w:asciiTheme="minorHAnsi" w:hAnsiTheme="minorHAnsi" w:cstheme="minorHAnsi"/>
          <w:b/>
          <w:sz w:val="22"/>
          <w:szCs w:val="22"/>
        </w:rPr>
      </w:pPr>
    </w:p>
    <w:p w14:paraId="70C86C42" w14:textId="77777777" w:rsidR="009260D3" w:rsidRPr="004E7C31" w:rsidRDefault="009260D3" w:rsidP="009260D3">
      <w:pPr>
        <w:spacing w:after="160" w:line="256" w:lineRule="auto"/>
        <w:jc w:val="center"/>
        <w:rPr>
          <w:rFonts w:asciiTheme="minorHAnsi" w:hAnsiTheme="minorHAnsi" w:cstheme="minorHAnsi"/>
          <w:b/>
          <w:sz w:val="22"/>
          <w:szCs w:val="22"/>
        </w:rPr>
      </w:pPr>
    </w:p>
    <w:p w14:paraId="53EE25DF" w14:textId="12397271" w:rsidR="009260D3" w:rsidRPr="004E7C31" w:rsidRDefault="009260D3" w:rsidP="009260D3">
      <w:pPr>
        <w:spacing w:after="160" w:line="256" w:lineRule="auto"/>
        <w:jc w:val="center"/>
        <w:rPr>
          <w:rFonts w:asciiTheme="minorHAnsi" w:hAnsiTheme="minorHAnsi" w:cstheme="minorHAnsi"/>
          <w:sz w:val="22"/>
          <w:szCs w:val="22"/>
        </w:rPr>
      </w:pPr>
      <w:r w:rsidRPr="004E7C31">
        <w:rPr>
          <w:rFonts w:asciiTheme="minorHAnsi" w:hAnsiTheme="minorHAnsi" w:cstheme="minorHAnsi"/>
          <w:b/>
          <w:sz w:val="22"/>
          <w:szCs w:val="22"/>
        </w:rPr>
        <w:br w:type="column"/>
      </w:r>
      <w:r w:rsidRPr="004E7C31">
        <w:rPr>
          <w:rFonts w:asciiTheme="minorHAnsi" w:hAnsiTheme="minorHAnsi" w:cstheme="minorHAnsi"/>
          <w:b/>
          <w:sz w:val="22"/>
          <w:szCs w:val="22"/>
        </w:rPr>
        <w:lastRenderedPageBreak/>
        <w:t>Appendix C</w:t>
      </w:r>
    </w:p>
    <w:p w14:paraId="722FCCA0" w14:textId="77777777" w:rsidR="009260D3" w:rsidRPr="004E7C31" w:rsidRDefault="009260D3" w:rsidP="009260D3">
      <w:pPr>
        <w:spacing w:after="160" w:line="256" w:lineRule="auto"/>
        <w:jc w:val="center"/>
        <w:rPr>
          <w:rFonts w:asciiTheme="minorHAnsi" w:hAnsiTheme="minorHAnsi" w:cstheme="minorHAnsi"/>
          <w:b/>
          <w:sz w:val="22"/>
          <w:szCs w:val="22"/>
        </w:rPr>
      </w:pPr>
      <w:r w:rsidRPr="004E7C31">
        <w:rPr>
          <w:rFonts w:asciiTheme="minorHAnsi" w:hAnsiTheme="minorHAnsi" w:cstheme="minorHAnsi"/>
          <w:b/>
          <w:sz w:val="22"/>
          <w:szCs w:val="22"/>
        </w:rPr>
        <w:t xml:space="preserve">High School (a) and NCAA (b) Preseason Heat Acclimatization Guidelines </w:t>
      </w:r>
    </w:p>
    <w:p w14:paraId="2ECA168E" w14:textId="77777777" w:rsidR="009260D3" w:rsidRPr="004E7C31" w:rsidRDefault="009260D3" w:rsidP="009260D3">
      <w:pPr>
        <w:rPr>
          <w:rFonts w:asciiTheme="minorHAnsi" w:hAnsiTheme="minorHAnsi" w:cstheme="minorHAnsi"/>
          <w:b/>
          <w:bCs/>
          <w:sz w:val="22"/>
          <w:szCs w:val="22"/>
        </w:rPr>
      </w:pPr>
      <w:r w:rsidRPr="004E7C31">
        <w:rPr>
          <w:rFonts w:asciiTheme="minorHAnsi" w:hAnsiTheme="minorHAnsi" w:cstheme="minorHAnsi"/>
          <w:b/>
          <w:bCs/>
          <w:sz w:val="22"/>
          <w:szCs w:val="22"/>
        </w:rPr>
        <w:t>Table 2a. High School Preseason Heat Acclimatization Guidelines</w:t>
      </w:r>
    </w:p>
    <w:p w14:paraId="19D005F4" w14:textId="77777777" w:rsidR="009260D3" w:rsidRPr="004E7C31" w:rsidRDefault="009260D3" w:rsidP="009260D3">
      <w:pPr>
        <w:rPr>
          <w:rFonts w:asciiTheme="minorHAnsi" w:hAnsiTheme="minorHAnsi" w:cstheme="minorHAnsi"/>
          <w:b/>
          <w:bCs/>
          <w:sz w:val="22"/>
          <w:szCs w:val="22"/>
        </w:rPr>
      </w:pPr>
    </w:p>
    <w:tbl>
      <w:tblPr>
        <w:tblStyle w:val="2"/>
        <w:tblW w:w="9359" w:type="dxa"/>
        <w:tblBorders>
          <w:top w:val="nil"/>
          <w:left w:val="nil"/>
          <w:bottom w:val="nil"/>
          <w:right w:val="nil"/>
          <w:insideH w:val="nil"/>
          <w:insideV w:val="nil"/>
        </w:tblBorders>
        <w:tblLayout w:type="fixed"/>
        <w:tblLook w:val="0600" w:firstRow="0" w:lastRow="0" w:firstColumn="0" w:lastColumn="0" w:noHBand="1" w:noVBand="1"/>
      </w:tblPr>
      <w:tblGrid>
        <w:gridCol w:w="2755"/>
        <w:gridCol w:w="1529"/>
        <w:gridCol w:w="2158"/>
        <w:gridCol w:w="2917"/>
      </w:tblGrid>
      <w:tr w:rsidR="009260D3" w:rsidRPr="004E7C31" w14:paraId="7E64C839" w14:textId="77777777" w:rsidTr="0027100E">
        <w:trPr>
          <w:trHeight w:val="242"/>
        </w:trPr>
        <w:tc>
          <w:tcPr>
            <w:tcW w:w="2755" w:type="dxa"/>
            <w:vMerge w:val="restart"/>
            <w:tcBorders>
              <w:top w:val="single" w:sz="8" w:space="0" w:color="000000"/>
              <w:left w:val="single" w:sz="4" w:space="0" w:color="auto"/>
              <w:bottom w:val="single" w:sz="8" w:space="0" w:color="000000"/>
              <w:right w:val="single" w:sz="8" w:space="0" w:color="000000"/>
            </w:tcBorders>
            <w:shd w:val="clear" w:color="auto" w:fill="4F81BD"/>
            <w:tcMar>
              <w:top w:w="80" w:type="dxa"/>
              <w:left w:w="140" w:type="dxa"/>
              <w:bottom w:w="80" w:type="dxa"/>
              <w:right w:w="140" w:type="dxa"/>
            </w:tcMar>
          </w:tcPr>
          <w:p w14:paraId="5C81163D"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Area of Practice Modification</w:t>
            </w:r>
          </w:p>
        </w:tc>
        <w:tc>
          <w:tcPr>
            <w:tcW w:w="3687" w:type="dxa"/>
            <w:gridSpan w:val="2"/>
            <w:tcBorders>
              <w:top w:val="single" w:sz="8" w:space="0" w:color="000000"/>
              <w:left w:val="single" w:sz="8" w:space="0" w:color="000000"/>
              <w:bottom w:val="single" w:sz="8" w:space="0" w:color="000000"/>
              <w:right w:val="single" w:sz="8" w:space="0" w:color="000000"/>
            </w:tcBorders>
            <w:shd w:val="clear" w:color="auto" w:fill="4F81BD"/>
            <w:tcMar>
              <w:top w:w="80" w:type="dxa"/>
              <w:left w:w="140" w:type="dxa"/>
              <w:bottom w:w="80" w:type="dxa"/>
              <w:right w:w="140" w:type="dxa"/>
            </w:tcMar>
          </w:tcPr>
          <w:p w14:paraId="5F3F0FA1"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1-5</w:t>
            </w:r>
          </w:p>
        </w:tc>
        <w:tc>
          <w:tcPr>
            <w:tcW w:w="2917"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140" w:type="dxa"/>
              <w:bottom w:w="80" w:type="dxa"/>
              <w:right w:w="140" w:type="dxa"/>
            </w:tcMar>
            <w:vAlign w:val="center"/>
          </w:tcPr>
          <w:p w14:paraId="11477BCB"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6-14</w:t>
            </w:r>
          </w:p>
        </w:tc>
      </w:tr>
      <w:tr w:rsidR="009260D3" w:rsidRPr="004E7C31" w14:paraId="60C8F48E" w14:textId="77777777" w:rsidTr="0027100E">
        <w:trPr>
          <w:trHeight w:val="170"/>
        </w:trPr>
        <w:tc>
          <w:tcPr>
            <w:tcW w:w="2755"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7B623CB9" w14:textId="77777777" w:rsidR="009260D3" w:rsidRPr="004E7C31" w:rsidRDefault="009260D3" w:rsidP="0027100E">
            <w:pPr>
              <w:rPr>
                <w:rFonts w:asciiTheme="minorHAnsi" w:hAnsiTheme="minorHAnsi" w:cstheme="minorHAnsi"/>
                <w:sz w:val="22"/>
                <w:szCs w:val="22"/>
              </w:rPr>
            </w:pPr>
          </w:p>
        </w:tc>
        <w:tc>
          <w:tcPr>
            <w:tcW w:w="1529"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tcPr>
          <w:p w14:paraId="02C07587"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1-2</w:t>
            </w:r>
          </w:p>
        </w:tc>
        <w:tc>
          <w:tcPr>
            <w:tcW w:w="2158"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tcPr>
          <w:p w14:paraId="2C697A4F"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3-5</w:t>
            </w:r>
          </w:p>
        </w:tc>
        <w:tc>
          <w:tcPr>
            <w:tcW w:w="2917"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586005E" w14:textId="77777777" w:rsidR="009260D3" w:rsidRPr="004E7C31" w:rsidRDefault="009260D3" w:rsidP="0027100E">
            <w:pPr>
              <w:rPr>
                <w:rFonts w:asciiTheme="minorHAnsi" w:hAnsiTheme="minorHAnsi" w:cstheme="minorHAnsi"/>
                <w:sz w:val="22"/>
                <w:szCs w:val="22"/>
              </w:rPr>
            </w:pPr>
          </w:p>
        </w:tc>
      </w:tr>
      <w:tr w:rsidR="009260D3" w:rsidRPr="004E7C31" w14:paraId="476258D5" w14:textId="77777777" w:rsidTr="0027100E">
        <w:trPr>
          <w:trHeight w:val="395"/>
        </w:trPr>
        <w:tc>
          <w:tcPr>
            <w:tcW w:w="27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185AE6B2"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 xml:space="preserve"># of </w:t>
            </w:r>
            <w:r w:rsidRPr="004E7C31">
              <w:rPr>
                <w:rFonts w:asciiTheme="minorHAnsi" w:hAnsiTheme="minorHAnsi" w:cstheme="minorHAnsi"/>
                <w:sz w:val="22"/>
                <w:szCs w:val="22"/>
              </w:rPr>
              <w:t>Practices Permitted Per Day</w:t>
            </w:r>
          </w:p>
        </w:tc>
        <w:tc>
          <w:tcPr>
            <w:tcW w:w="3687" w:type="dxa"/>
            <w:gridSpan w:val="2"/>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250FED9"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1</w:t>
            </w:r>
          </w:p>
        </w:tc>
        <w:tc>
          <w:tcPr>
            <w:tcW w:w="2917"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284DAFE9"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2, only every other day</w:t>
            </w:r>
          </w:p>
        </w:tc>
      </w:tr>
      <w:tr w:rsidR="009260D3" w:rsidRPr="004E7C31" w14:paraId="352476DC" w14:textId="77777777" w:rsidTr="0027100E">
        <w:trPr>
          <w:trHeight w:val="20"/>
        </w:trPr>
        <w:tc>
          <w:tcPr>
            <w:tcW w:w="2755"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22F6BF65"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 xml:space="preserve"> Equipment</w:t>
            </w:r>
          </w:p>
        </w:tc>
        <w:tc>
          <w:tcPr>
            <w:tcW w:w="1529"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6F193B43"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Helmets only</w:t>
            </w:r>
          </w:p>
        </w:tc>
        <w:tc>
          <w:tcPr>
            <w:tcW w:w="2158"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360374AC"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Helmets &amp; Shoulder Pads</w:t>
            </w:r>
          </w:p>
        </w:tc>
        <w:tc>
          <w:tcPr>
            <w:tcW w:w="2917"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3D9FC3B9"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Full Equipment</w:t>
            </w:r>
          </w:p>
        </w:tc>
      </w:tr>
      <w:tr w:rsidR="009260D3" w:rsidRPr="004E7C31" w14:paraId="7EA992AA" w14:textId="77777777" w:rsidTr="0027100E">
        <w:trPr>
          <w:trHeight w:val="278"/>
        </w:trPr>
        <w:tc>
          <w:tcPr>
            <w:tcW w:w="27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52F0A9EA"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Maximum Duration of Single Practice Session</w:t>
            </w:r>
          </w:p>
        </w:tc>
        <w:tc>
          <w:tcPr>
            <w:tcW w:w="3687" w:type="dxa"/>
            <w:gridSpan w:val="2"/>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5B36799"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3 hours</w:t>
            </w:r>
          </w:p>
        </w:tc>
        <w:tc>
          <w:tcPr>
            <w:tcW w:w="2917"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E9A4081"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3 hours (a total maximum of 5 hours on double session days)</w:t>
            </w:r>
          </w:p>
        </w:tc>
      </w:tr>
      <w:tr w:rsidR="009260D3" w:rsidRPr="004E7C31" w14:paraId="79B4B034" w14:textId="77777777" w:rsidTr="0027100E">
        <w:trPr>
          <w:trHeight w:val="20"/>
        </w:trPr>
        <w:tc>
          <w:tcPr>
            <w:tcW w:w="2755"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4A6C8310"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 xml:space="preserve"> Permitted Walk Through Time (not included as practice time)</w:t>
            </w:r>
          </w:p>
        </w:tc>
        <w:tc>
          <w:tcPr>
            <w:tcW w:w="6604" w:type="dxa"/>
            <w:gridSpan w:val="3"/>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3FECC7AB"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1 hour (but must be separated from practice for 3 continuous hours)</w:t>
            </w:r>
          </w:p>
        </w:tc>
      </w:tr>
      <w:tr w:rsidR="009260D3" w:rsidRPr="004E7C31" w14:paraId="4C34DFDD" w14:textId="77777777" w:rsidTr="0027100E">
        <w:trPr>
          <w:trHeight w:val="20"/>
        </w:trPr>
        <w:tc>
          <w:tcPr>
            <w:tcW w:w="2755"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23D8A6DD"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Contact</w:t>
            </w:r>
          </w:p>
        </w:tc>
        <w:tc>
          <w:tcPr>
            <w:tcW w:w="1529"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49863C62"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No Contact</w:t>
            </w:r>
          </w:p>
        </w:tc>
        <w:tc>
          <w:tcPr>
            <w:tcW w:w="2158"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3DC75C1C"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Contact only with blocking sleds/dummies</w:t>
            </w:r>
          </w:p>
        </w:tc>
        <w:tc>
          <w:tcPr>
            <w:tcW w:w="2917"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24257637"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Full, 100% live contact drills</w:t>
            </w:r>
          </w:p>
        </w:tc>
      </w:tr>
    </w:tbl>
    <w:p w14:paraId="237D10DB" w14:textId="77777777" w:rsidR="009260D3" w:rsidRPr="004E7C31" w:rsidRDefault="009260D3" w:rsidP="009260D3">
      <w:pPr>
        <w:rPr>
          <w:rFonts w:asciiTheme="minorHAnsi" w:hAnsiTheme="minorHAnsi" w:cstheme="minorHAnsi"/>
          <w:sz w:val="22"/>
          <w:szCs w:val="22"/>
        </w:rPr>
      </w:pPr>
      <w:r w:rsidRPr="00BA5CD5">
        <w:rPr>
          <w:rFonts w:asciiTheme="minorHAnsi" w:hAnsiTheme="minorHAnsi" w:cstheme="minorHAnsi"/>
          <w:sz w:val="22"/>
          <w:szCs w:val="22"/>
        </w:rPr>
        <w:t xml:space="preserve"> NOTE: warm-up, stretching, cool-down, conditioning, and weight-room activities are Included as part of practice time</w:t>
      </w:r>
    </w:p>
    <w:p w14:paraId="0FFC66CC" w14:textId="77777777" w:rsidR="009260D3" w:rsidRPr="004E7C31" w:rsidRDefault="009260D3" w:rsidP="009260D3">
      <w:pPr>
        <w:rPr>
          <w:rFonts w:asciiTheme="minorHAnsi" w:hAnsiTheme="minorHAnsi" w:cstheme="minorHAnsi"/>
          <w:sz w:val="22"/>
          <w:szCs w:val="22"/>
        </w:rPr>
      </w:pPr>
    </w:p>
    <w:p w14:paraId="61004D4A" w14:textId="77777777" w:rsidR="009260D3" w:rsidRPr="004E7C31" w:rsidRDefault="009260D3" w:rsidP="009260D3">
      <w:pPr>
        <w:rPr>
          <w:rFonts w:asciiTheme="minorHAnsi" w:hAnsiTheme="minorHAnsi" w:cstheme="minorHAnsi"/>
          <w:b/>
          <w:bCs/>
          <w:sz w:val="22"/>
          <w:szCs w:val="22"/>
        </w:rPr>
      </w:pPr>
      <w:r w:rsidRPr="004E7C31">
        <w:rPr>
          <w:rFonts w:asciiTheme="minorHAnsi" w:hAnsiTheme="minorHAnsi" w:cstheme="minorHAnsi"/>
          <w:b/>
          <w:bCs/>
          <w:sz w:val="22"/>
          <w:szCs w:val="22"/>
        </w:rPr>
        <w:t>Table 2b. NCAA Football Preseason Heat Acclimatization Guidelines</w:t>
      </w:r>
    </w:p>
    <w:tbl>
      <w:tblPr>
        <w:tblStyle w:val="1"/>
        <w:tblpPr w:leftFromText="180" w:rightFromText="180" w:vertAnchor="page" w:horzAnchor="margin" w:tblpY="9121"/>
        <w:tblOverlap w:val="never"/>
        <w:tblW w:w="9339" w:type="dxa"/>
        <w:tblBorders>
          <w:top w:val="nil"/>
          <w:left w:val="nil"/>
          <w:bottom w:val="nil"/>
          <w:right w:val="nil"/>
          <w:insideH w:val="nil"/>
          <w:insideV w:val="nil"/>
        </w:tblBorders>
        <w:tblLayout w:type="fixed"/>
        <w:tblLook w:val="0600" w:firstRow="0" w:lastRow="0" w:firstColumn="0" w:lastColumn="0" w:noHBand="1" w:noVBand="1"/>
      </w:tblPr>
      <w:tblGrid>
        <w:gridCol w:w="2096"/>
        <w:gridCol w:w="1139"/>
        <w:gridCol w:w="1260"/>
        <w:gridCol w:w="1043"/>
        <w:gridCol w:w="3801"/>
      </w:tblGrid>
      <w:tr w:rsidR="009260D3" w:rsidRPr="004E7C31" w14:paraId="14333B2B" w14:textId="77777777" w:rsidTr="0027100E">
        <w:trPr>
          <w:trHeight w:val="19"/>
        </w:trPr>
        <w:tc>
          <w:tcPr>
            <w:tcW w:w="2096" w:type="dxa"/>
            <w:vMerge w:val="restart"/>
            <w:tcBorders>
              <w:top w:val="single" w:sz="8" w:space="0" w:color="000000"/>
              <w:left w:val="single" w:sz="4" w:space="0" w:color="auto"/>
              <w:bottom w:val="single" w:sz="8" w:space="0" w:color="000000"/>
              <w:right w:val="single" w:sz="8" w:space="0" w:color="000000"/>
            </w:tcBorders>
            <w:shd w:val="clear" w:color="auto" w:fill="4F81BD"/>
            <w:tcMar>
              <w:top w:w="80" w:type="dxa"/>
              <w:left w:w="140" w:type="dxa"/>
              <w:bottom w:w="80" w:type="dxa"/>
              <w:right w:w="140" w:type="dxa"/>
            </w:tcMar>
          </w:tcPr>
          <w:p w14:paraId="63A1FE07"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Area of Practice Modification</w:t>
            </w:r>
          </w:p>
        </w:tc>
        <w:tc>
          <w:tcPr>
            <w:tcW w:w="3442" w:type="dxa"/>
            <w:gridSpan w:val="3"/>
            <w:tcBorders>
              <w:top w:val="single" w:sz="8" w:space="0" w:color="000000"/>
              <w:left w:val="single" w:sz="8" w:space="0" w:color="000000"/>
              <w:bottom w:val="single" w:sz="8" w:space="0" w:color="000000"/>
              <w:right w:val="single" w:sz="8" w:space="0" w:color="000000"/>
            </w:tcBorders>
            <w:shd w:val="clear" w:color="auto" w:fill="4F81BD"/>
            <w:tcMar>
              <w:top w:w="80" w:type="dxa"/>
              <w:left w:w="140" w:type="dxa"/>
              <w:bottom w:w="80" w:type="dxa"/>
              <w:right w:w="140" w:type="dxa"/>
            </w:tcMar>
          </w:tcPr>
          <w:p w14:paraId="589B2CD5"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1-5</w:t>
            </w:r>
          </w:p>
        </w:tc>
        <w:tc>
          <w:tcPr>
            <w:tcW w:w="3801" w:type="dxa"/>
            <w:vMerge w:val="restart"/>
            <w:tcBorders>
              <w:top w:val="single" w:sz="8" w:space="0" w:color="000000"/>
              <w:left w:val="single" w:sz="8" w:space="0" w:color="000000"/>
              <w:bottom w:val="single" w:sz="8" w:space="0" w:color="000000"/>
              <w:right w:val="single" w:sz="8" w:space="0" w:color="000000"/>
            </w:tcBorders>
            <w:shd w:val="clear" w:color="auto" w:fill="4F81BD"/>
            <w:tcMar>
              <w:top w:w="80" w:type="dxa"/>
              <w:left w:w="140" w:type="dxa"/>
              <w:bottom w:w="80" w:type="dxa"/>
              <w:right w:w="140" w:type="dxa"/>
            </w:tcMar>
            <w:vAlign w:val="center"/>
          </w:tcPr>
          <w:p w14:paraId="5413BC7F"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6+</w:t>
            </w:r>
          </w:p>
        </w:tc>
      </w:tr>
      <w:tr w:rsidR="009260D3" w:rsidRPr="004E7C31" w14:paraId="7353C0FE" w14:textId="77777777" w:rsidTr="0027100E">
        <w:trPr>
          <w:trHeight w:val="19"/>
        </w:trPr>
        <w:tc>
          <w:tcPr>
            <w:tcW w:w="2096" w:type="dxa"/>
            <w:vMerge/>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0C718ABC" w14:textId="77777777" w:rsidR="009260D3" w:rsidRPr="004E7C31" w:rsidRDefault="009260D3" w:rsidP="0027100E">
            <w:pPr>
              <w:rPr>
                <w:rFonts w:asciiTheme="minorHAnsi" w:hAnsiTheme="minorHAnsi" w:cstheme="minorHAnsi"/>
                <w:sz w:val="22"/>
                <w:szCs w:val="22"/>
              </w:rPr>
            </w:pPr>
          </w:p>
        </w:tc>
        <w:tc>
          <w:tcPr>
            <w:tcW w:w="1139" w:type="dxa"/>
            <w:tcBorders>
              <w:top w:val="single" w:sz="8" w:space="0" w:color="000000"/>
              <w:left w:val="single" w:sz="8" w:space="0" w:color="000000"/>
              <w:bottom w:val="single" w:sz="8" w:space="0" w:color="000000"/>
              <w:right w:val="single" w:sz="8" w:space="0" w:color="000000"/>
            </w:tcBorders>
            <w:shd w:val="clear" w:color="auto" w:fill="E9ECF4"/>
            <w:tcMar>
              <w:top w:w="80" w:type="dxa"/>
              <w:left w:w="140" w:type="dxa"/>
              <w:bottom w:w="80" w:type="dxa"/>
              <w:right w:w="140" w:type="dxa"/>
            </w:tcMar>
            <w:vAlign w:val="center"/>
          </w:tcPr>
          <w:p w14:paraId="7AE404EB"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1-2</w:t>
            </w:r>
          </w:p>
        </w:tc>
        <w:tc>
          <w:tcPr>
            <w:tcW w:w="1260" w:type="dxa"/>
            <w:tcBorders>
              <w:top w:val="single" w:sz="8" w:space="0" w:color="000000"/>
              <w:left w:val="single" w:sz="8" w:space="0" w:color="000000"/>
              <w:bottom w:val="single" w:sz="8" w:space="0" w:color="000000"/>
              <w:right w:val="single" w:sz="8" w:space="0" w:color="000000"/>
            </w:tcBorders>
            <w:shd w:val="clear" w:color="auto" w:fill="E9ECF4"/>
            <w:tcMar>
              <w:top w:w="80" w:type="dxa"/>
              <w:left w:w="140" w:type="dxa"/>
              <w:bottom w:w="80" w:type="dxa"/>
              <w:right w:w="140" w:type="dxa"/>
            </w:tcMar>
            <w:vAlign w:val="center"/>
          </w:tcPr>
          <w:p w14:paraId="189D952C"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Practices 3-4</w:t>
            </w:r>
          </w:p>
        </w:tc>
        <w:tc>
          <w:tcPr>
            <w:tcW w:w="1043" w:type="dxa"/>
            <w:tcBorders>
              <w:bottom w:val="single" w:sz="8" w:space="0" w:color="000000"/>
              <w:right w:val="single" w:sz="4" w:space="0" w:color="auto"/>
            </w:tcBorders>
            <w:shd w:val="clear" w:color="auto" w:fill="E9ECF4"/>
            <w:vAlign w:val="center"/>
          </w:tcPr>
          <w:p w14:paraId="70707EBD"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Practice 5</w:t>
            </w:r>
          </w:p>
        </w:tc>
        <w:tc>
          <w:tcPr>
            <w:tcW w:w="380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14:paraId="26BB1CFC" w14:textId="77777777" w:rsidR="009260D3" w:rsidRPr="004E7C31" w:rsidRDefault="009260D3" w:rsidP="0027100E">
            <w:pPr>
              <w:rPr>
                <w:rFonts w:asciiTheme="minorHAnsi" w:hAnsiTheme="minorHAnsi" w:cstheme="minorHAnsi"/>
                <w:sz w:val="22"/>
                <w:szCs w:val="22"/>
              </w:rPr>
            </w:pPr>
          </w:p>
        </w:tc>
      </w:tr>
      <w:tr w:rsidR="009260D3" w:rsidRPr="004E7C31" w14:paraId="19D407D9" w14:textId="77777777" w:rsidTr="0027100E">
        <w:trPr>
          <w:trHeight w:val="19"/>
        </w:trPr>
        <w:tc>
          <w:tcPr>
            <w:tcW w:w="2096" w:type="dxa"/>
            <w:tcBorders>
              <w:top w:val="single" w:sz="8" w:space="0" w:color="000000"/>
              <w:left w:val="single" w:sz="8" w:space="0" w:color="000000"/>
              <w:bottom w:val="single" w:sz="8" w:space="0" w:color="000000"/>
              <w:right w:val="single" w:sz="8" w:space="0" w:color="000000"/>
            </w:tcBorders>
            <w:shd w:val="clear" w:color="auto" w:fill="D0D9E9"/>
            <w:tcMar>
              <w:top w:w="80" w:type="dxa"/>
              <w:left w:w="140" w:type="dxa"/>
              <w:bottom w:w="80" w:type="dxa"/>
              <w:right w:w="140" w:type="dxa"/>
            </w:tcMar>
            <w:vAlign w:val="center"/>
          </w:tcPr>
          <w:p w14:paraId="6F1FBB1E"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 of Practices Permitted Per Day</w:t>
            </w:r>
          </w:p>
        </w:tc>
        <w:tc>
          <w:tcPr>
            <w:tcW w:w="3442" w:type="dxa"/>
            <w:gridSpan w:val="3"/>
            <w:tcBorders>
              <w:top w:val="single" w:sz="8" w:space="0" w:color="000000"/>
              <w:left w:val="single" w:sz="8" w:space="0" w:color="000000"/>
              <w:bottom w:val="single" w:sz="8" w:space="0" w:color="000000"/>
              <w:right w:val="single" w:sz="8" w:space="0" w:color="000000"/>
            </w:tcBorders>
            <w:shd w:val="clear" w:color="auto" w:fill="D0D9E9"/>
            <w:tcMar>
              <w:top w:w="80" w:type="dxa"/>
              <w:left w:w="140" w:type="dxa"/>
              <w:bottom w:w="80" w:type="dxa"/>
              <w:right w:w="140" w:type="dxa"/>
            </w:tcMar>
            <w:vAlign w:val="center"/>
          </w:tcPr>
          <w:p w14:paraId="2F5A6F00"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1</w:t>
            </w:r>
          </w:p>
        </w:tc>
        <w:tc>
          <w:tcPr>
            <w:tcW w:w="3801" w:type="dxa"/>
            <w:tcBorders>
              <w:top w:val="single" w:sz="8" w:space="0" w:color="000000"/>
              <w:left w:val="single" w:sz="8" w:space="0" w:color="000000"/>
              <w:bottom w:val="single" w:sz="8" w:space="0" w:color="000000"/>
              <w:right w:val="single" w:sz="8" w:space="0" w:color="000000"/>
            </w:tcBorders>
            <w:shd w:val="clear" w:color="auto" w:fill="D0D9E9"/>
            <w:tcMar>
              <w:top w:w="80" w:type="dxa"/>
              <w:left w:w="140" w:type="dxa"/>
              <w:bottom w:w="80" w:type="dxa"/>
              <w:right w:w="140" w:type="dxa"/>
            </w:tcMar>
            <w:vAlign w:val="center"/>
          </w:tcPr>
          <w:p w14:paraId="3B612BA4"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&gt;1, if not consecutive days with multiple practices</w:t>
            </w:r>
          </w:p>
        </w:tc>
      </w:tr>
      <w:tr w:rsidR="009260D3" w:rsidRPr="004E7C31" w14:paraId="3DFE2D8C" w14:textId="77777777" w:rsidTr="0027100E">
        <w:trPr>
          <w:trHeight w:val="19"/>
        </w:trPr>
        <w:tc>
          <w:tcPr>
            <w:tcW w:w="2096"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63DDE6E"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Maximum Duration of Single Practice Session</w:t>
            </w:r>
          </w:p>
        </w:tc>
        <w:tc>
          <w:tcPr>
            <w:tcW w:w="3442" w:type="dxa"/>
            <w:gridSpan w:val="3"/>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3E8B108E"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3 hours</w:t>
            </w:r>
          </w:p>
        </w:tc>
        <w:tc>
          <w:tcPr>
            <w:tcW w:w="3801"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806F551"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3 hours on days with 1 practice</w:t>
            </w:r>
          </w:p>
        </w:tc>
      </w:tr>
      <w:tr w:rsidR="009260D3" w:rsidRPr="004E7C31" w14:paraId="527E4429" w14:textId="77777777" w:rsidTr="0027100E">
        <w:trPr>
          <w:trHeight w:val="19"/>
        </w:trPr>
        <w:tc>
          <w:tcPr>
            <w:tcW w:w="2096"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5B2616EB"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Equipment*</w:t>
            </w:r>
          </w:p>
        </w:tc>
        <w:tc>
          <w:tcPr>
            <w:tcW w:w="1139"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5F4A2503"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Helmets only</w:t>
            </w:r>
          </w:p>
        </w:tc>
        <w:tc>
          <w:tcPr>
            <w:tcW w:w="1260" w:type="dxa"/>
            <w:tcBorders>
              <w:top w:val="single" w:sz="8" w:space="0" w:color="000000"/>
              <w:left w:val="single" w:sz="8" w:space="0" w:color="000000"/>
              <w:bottom w:val="single" w:sz="8" w:space="0" w:color="000000"/>
              <w:right w:val="single" w:sz="8" w:space="0" w:color="000000"/>
            </w:tcBorders>
            <w:shd w:val="clear" w:color="auto" w:fill="D0D8E8"/>
            <w:tcMar>
              <w:top w:w="80" w:type="dxa"/>
              <w:left w:w="140" w:type="dxa"/>
              <w:bottom w:w="80" w:type="dxa"/>
              <w:right w:w="140" w:type="dxa"/>
            </w:tcMar>
            <w:vAlign w:val="center"/>
          </w:tcPr>
          <w:p w14:paraId="3A7AD6A8"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Helmets &amp; Shoulder Pads</w:t>
            </w:r>
          </w:p>
        </w:tc>
        <w:tc>
          <w:tcPr>
            <w:tcW w:w="4844" w:type="dxa"/>
            <w:gridSpan w:val="2"/>
            <w:tcBorders>
              <w:top w:val="single" w:sz="8" w:space="0" w:color="000000"/>
              <w:left w:val="single" w:sz="8" w:space="0" w:color="000000"/>
              <w:bottom w:val="single" w:sz="8" w:space="0" w:color="000000"/>
              <w:right w:val="single" w:sz="8" w:space="0" w:color="000000"/>
            </w:tcBorders>
            <w:shd w:val="clear" w:color="auto" w:fill="D0D8E8"/>
            <w:vAlign w:val="center"/>
          </w:tcPr>
          <w:p w14:paraId="1589BA75"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Full Pads</w:t>
            </w:r>
          </w:p>
          <w:p w14:paraId="5FC2E2A9"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Full Equipment</w:t>
            </w:r>
          </w:p>
        </w:tc>
      </w:tr>
      <w:tr w:rsidR="009260D3" w:rsidRPr="004E7C31" w14:paraId="5DD31CA0" w14:textId="77777777" w:rsidTr="0027100E">
        <w:trPr>
          <w:trHeight w:val="19"/>
        </w:trPr>
        <w:tc>
          <w:tcPr>
            <w:tcW w:w="2096"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5109BFC5" w14:textId="77777777" w:rsidR="009260D3" w:rsidRPr="004E7C31" w:rsidRDefault="009260D3" w:rsidP="0027100E">
            <w:pPr>
              <w:jc w:val="center"/>
              <w:rPr>
                <w:rFonts w:asciiTheme="minorHAnsi" w:hAnsiTheme="minorHAnsi" w:cstheme="minorHAnsi"/>
                <w:sz w:val="22"/>
                <w:szCs w:val="22"/>
              </w:rPr>
            </w:pPr>
            <w:r w:rsidRPr="00BA5CD5">
              <w:rPr>
                <w:rFonts w:asciiTheme="minorHAnsi" w:hAnsiTheme="minorHAnsi" w:cstheme="minorHAnsi"/>
                <w:sz w:val="22"/>
                <w:szCs w:val="22"/>
              </w:rPr>
              <w:t>Double Practice Days</w:t>
            </w:r>
          </w:p>
        </w:tc>
        <w:tc>
          <w:tcPr>
            <w:tcW w:w="3442" w:type="dxa"/>
            <w:gridSpan w:val="3"/>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7E0ED176"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None</w:t>
            </w:r>
          </w:p>
        </w:tc>
        <w:tc>
          <w:tcPr>
            <w:tcW w:w="3801" w:type="dxa"/>
            <w:tcBorders>
              <w:top w:val="single" w:sz="8" w:space="0" w:color="000000"/>
              <w:left w:val="single" w:sz="8" w:space="0" w:color="000000"/>
              <w:bottom w:val="single" w:sz="8" w:space="0" w:color="000000"/>
              <w:right w:val="single" w:sz="8" w:space="0" w:color="000000"/>
            </w:tcBorders>
            <w:shd w:val="clear" w:color="auto" w:fill="E9EDF4"/>
            <w:tcMar>
              <w:top w:w="80" w:type="dxa"/>
              <w:left w:w="140" w:type="dxa"/>
              <w:bottom w:w="80" w:type="dxa"/>
              <w:right w:w="140" w:type="dxa"/>
            </w:tcMar>
            <w:vAlign w:val="center"/>
          </w:tcPr>
          <w:p w14:paraId="1986A776" w14:textId="77777777" w:rsidR="009260D3" w:rsidRPr="004E7C31" w:rsidRDefault="009260D3" w:rsidP="0027100E">
            <w:pPr>
              <w:jc w:val="center"/>
              <w:rPr>
                <w:rFonts w:asciiTheme="minorHAnsi" w:hAnsiTheme="minorHAnsi" w:cstheme="minorHAnsi"/>
                <w:sz w:val="22"/>
                <w:szCs w:val="22"/>
              </w:rPr>
            </w:pPr>
            <w:r w:rsidRPr="004E7C31">
              <w:rPr>
                <w:rFonts w:asciiTheme="minorHAnsi" w:hAnsiTheme="minorHAnsi" w:cstheme="minorHAnsi"/>
                <w:sz w:val="22"/>
                <w:szCs w:val="22"/>
              </w:rPr>
              <w:t>No more than 5 total hours of on-field practice permitted - with at least 3 continuous hours between practices</w:t>
            </w:r>
          </w:p>
        </w:tc>
      </w:tr>
    </w:tbl>
    <w:p w14:paraId="79FDB56A" w14:textId="5E2860A9" w:rsidR="001877AA" w:rsidRPr="00BA5CD5" w:rsidRDefault="001877AA" w:rsidP="009260D3">
      <w:pPr>
        <w:spacing w:line="276" w:lineRule="auto"/>
        <w:contextualSpacing/>
        <w:rPr>
          <w:rFonts w:asciiTheme="minorHAnsi" w:hAnsiTheme="minorHAnsi" w:cstheme="minorHAnsi"/>
          <w:sz w:val="22"/>
          <w:szCs w:val="22"/>
        </w:rPr>
      </w:pPr>
    </w:p>
    <w:p w14:paraId="765D9FB4" w14:textId="623B1F03" w:rsidR="00113560" w:rsidRPr="004E7C31" w:rsidRDefault="00113560" w:rsidP="00AF4CE3">
      <w:pPr>
        <w:spacing w:line="360" w:lineRule="exact"/>
        <w:jc w:val="center"/>
        <w:rPr>
          <w:rFonts w:asciiTheme="minorHAnsi" w:hAnsiTheme="minorHAnsi" w:cstheme="minorHAnsi"/>
          <w:color w:val="000000" w:themeColor="text1"/>
          <w:sz w:val="22"/>
          <w:szCs w:val="22"/>
        </w:rPr>
      </w:pPr>
    </w:p>
    <w:p w14:paraId="3BB5AA14" w14:textId="77777777" w:rsidR="0010675D" w:rsidRDefault="0010675D">
      <w:pPr>
        <w:spacing w:line="360" w:lineRule="exact"/>
        <w:jc w:val="center"/>
        <w:rPr>
          <w:rFonts w:asciiTheme="minorHAnsi" w:hAnsiTheme="minorHAnsi" w:cstheme="minorHAnsi"/>
          <w:color w:val="000000" w:themeColor="text1"/>
          <w:sz w:val="22"/>
          <w:szCs w:val="22"/>
        </w:rPr>
        <w:sectPr w:rsidR="0010675D" w:rsidSect="00F13913">
          <w:headerReference w:type="even" r:id="rId9"/>
          <w:headerReference w:type="default" r:id="rId10"/>
          <w:footerReference w:type="even" r:id="rId11"/>
          <w:footerReference w:type="default" r:id="rId12"/>
          <w:headerReference w:type="first" r:id="rId13"/>
          <w:footerReference w:type="first" r:id="rId14"/>
          <w:type w:val="continuous"/>
          <w:pgSz w:w="12240" w:h="15840"/>
          <w:pgMar w:top="1016" w:right="720" w:bottom="0" w:left="720" w:header="0" w:footer="0" w:gutter="0"/>
          <w:cols w:space="0" w:equalWidth="0">
            <w:col w:w="10800"/>
          </w:cols>
          <w:docGrid w:linePitch="360"/>
        </w:sectPr>
      </w:pPr>
    </w:p>
    <w:p w14:paraId="6B86E3D9" w14:textId="5FB1A4A4" w:rsidR="0010675D" w:rsidRDefault="005C38EC" w:rsidP="0010675D">
      <w:pPr>
        <w:rPr>
          <w:rFonts w:ascii="Calibri" w:hAnsi="Calibri"/>
          <w:i/>
          <w:iCs/>
          <w:color w:val="000000"/>
          <w:sz w:val="22"/>
          <w:szCs w:val="22"/>
        </w:rPr>
      </w:pPr>
      <w:r>
        <w:rPr>
          <w:rFonts w:ascii="Calibri" w:hAnsi="Calibri"/>
          <w:i/>
          <w:iCs/>
          <w:color w:val="000000"/>
          <w:sz w:val="22"/>
          <w:szCs w:val="22"/>
        </w:rPr>
        <w:lastRenderedPageBreak/>
        <w:t>Hydration Monitoring</w:t>
      </w:r>
    </w:p>
    <w:p w14:paraId="3D060E15" w14:textId="2C5701B0" w:rsidR="005C38EC" w:rsidRDefault="005C38EC" w:rsidP="0010675D">
      <w:pPr>
        <w:rPr>
          <w:rFonts w:ascii="Calibri" w:hAnsi="Calibri"/>
          <w:i/>
          <w:iCs/>
          <w:color w:val="000000"/>
          <w:sz w:val="22"/>
          <w:szCs w:val="22"/>
        </w:rPr>
      </w:pPr>
    </w:p>
    <w:tbl>
      <w:tblPr>
        <w:tblStyle w:val="TableGrid"/>
        <w:tblW w:w="15030" w:type="dxa"/>
        <w:tblInd w:w="-725" w:type="dxa"/>
        <w:tblLook w:val="04A0" w:firstRow="1" w:lastRow="0" w:firstColumn="1" w:lastColumn="0" w:noHBand="0" w:noVBand="1"/>
      </w:tblPr>
      <w:tblGrid>
        <w:gridCol w:w="2651"/>
        <w:gridCol w:w="1440"/>
        <w:gridCol w:w="1359"/>
        <w:gridCol w:w="1262"/>
        <w:gridCol w:w="1262"/>
        <w:gridCol w:w="1048"/>
        <w:gridCol w:w="1050"/>
        <w:gridCol w:w="1200"/>
        <w:gridCol w:w="1398"/>
        <w:gridCol w:w="2360"/>
      </w:tblGrid>
      <w:tr w:rsidR="005C38EC" w14:paraId="21D99EA4" w14:textId="77777777" w:rsidTr="005C38EC">
        <w:trPr>
          <w:trHeight w:val="510"/>
        </w:trPr>
        <w:tc>
          <w:tcPr>
            <w:tcW w:w="2651" w:type="dxa"/>
            <w:vAlign w:val="center"/>
          </w:tcPr>
          <w:p w14:paraId="14F8CCF6" w14:textId="77777777" w:rsidR="005C38EC" w:rsidRDefault="005C38EC" w:rsidP="00CE109A">
            <w:pPr>
              <w:jc w:val="center"/>
            </w:pPr>
            <w:r>
              <w:t>Athlete</w:t>
            </w:r>
          </w:p>
        </w:tc>
        <w:tc>
          <w:tcPr>
            <w:tcW w:w="1440" w:type="dxa"/>
            <w:vAlign w:val="center"/>
          </w:tcPr>
          <w:p w14:paraId="27DBB16A" w14:textId="77777777" w:rsidR="005C38EC" w:rsidRDefault="005C38EC" w:rsidP="00CE109A">
            <w:pPr>
              <w:jc w:val="center"/>
            </w:pPr>
            <w:r>
              <w:t>Weight Out</w:t>
            </w:r>
          </w:p>
          <w:p w14:paraId="32320441" w14:textId="77777777" w:rsidR="005C38EC" w:rsidRDefault="005C38EC" w:rsidP="00CE109A">
            <w:pPr>
              <w:jc w:val="center"/>
            </w:pPr>
            <w:r>
              <w:t>Date: ______</w:t>
            </w:r>
          </w:p>
        </w:tc>
        <w:tc>
          <w:tcPr>
            <w:tcW w:w="1359" w:type="dxa"/>
            <w:vAlign w:val="center"/>
          </w:tcPr>
          <w:p w14:paraId="43D9F5CC" w14:textId="77777777" w:rsidR="005C38EC" w:rsidRDefault="005C38EC" w:rsidP="00CE109A">
            <w:pPr>
              <w:jc w:val="center"/>
            </w:pPr>
            <w:r>
              <w:t>Weight In</w:t>
            </w:r>
          </w:p>
          <w:p w14:paraId="1BB77831" w14:textId="77777777" w:rsidR="005C38EC" w:rsidRDefault="005C38EC" w:rsidP="00CE109A">
            <w:pPr>
              <w:jc w:val="center"/>
            </w:pPr>
            <w:r>
              <w:t>Date: ______</w:t>
            </w:r>
          </w:p>
        </w:tc>
        <w:tc>
          <w:tcPr>
            <w:tcW w:w="1262" w:type="dxa"/>
            <w:vAlign w:val="center"/>
          </w:tcPr>
          <w:p w14:paraId="688AA48C" w14:textId="77777777" w:rsidR="005C38EC" w:rsidRDefault="005C38EC" w:rsidP="00CE109A">
            <w:pPr>
              <w:jc w:val="center"/>
            </w:pPr>
            <w:r>
              <w:t>Difference (</w:t>
            </w:r>
            <w:proofErr w:type="spellStart"/>
            <w:r>
              <w:t>lbs</w:t>
            </w:r>
            <w:proofErr w:type="spellEnd"/>
            <w:r>
              <w:t>)</w:t>
            </w:r>
          </w:p>
        </w:tc>
        <w:tc>
          <w:tcPr>
            <w:tcW w:w="1262" w:type="dxa"/>
            <w:vAlign w:val="center"/>
          </w:tcPr>
          <w:p w14:paraId="29D78A45" w14:textId="77777777" w:rsidR="005C38EC" w:rsidRDefault="005C38EC" w:rsidP="00CE109A">
            <w:pPr>
              <w:jc w:val="center"/>
            </w:pPr>
            <w:r>
              <w:t>Difference (%)</w:t>
            </w:r>
          </w:p>
        </w:tc>
        <w:tc>
          <w:tcPr>
            <w:tcW w:w="1048" w:type="dxa"/>
            <w:vAlign w:val="center"/>
          </w:tcPr>
          <w:p w14:paraId="4CE032C3" w14:textId="77777777" w:rsidR="005C38EC" w:rsidRDefault="005C38EC" w:rsidP="00CE109A">
            <w:pPr>
              <w:jc w:val="center"/>
            </w:pPr>
            <w:r>
              <w:t>Urine Color</w:t>
            </w:r>
          </w:p>
        </w:tc>
        <w:tc>
          <w:tcPr>
            <w:tcW w:w="1050" w:type="dxa"/>
            <w:vAlign w:val="center"/>
          </w:tcPr>
          <w:p w14:paraId="5008376F" w14:textId="77777777" w:rsidR="005C38EC" w:rsidRDefault="005C38EC" w:rsidP="00CE109A">
            <w:pPr>
              <w:jc w:val="center"/>
            </w:pPr>
            <w:r>
              <w:t>Thirst</w:t>
            </w:r>
          </w:p>
        </w:tc>
        <w:tc>
          <w:tcPr>
            <w:tcW w:w="1200" w:type="dxa"/>
            <w:vAlign w:val="center"/>
          </w:tcPr>
          <w:p w14:paraId="664379EF" w14:textId="77777777" w:rsidR="005C38EC" w:rsidRDefault="005C38EC" w:rsidP="00CE109A">
            <w:pPr>
              <w:jc w:val="center"/>
            </w:pPr>
            <w:r>
              <w:t>USG</w:t>
            </w:r>
          </w:p>
        </w:tc>
        <w:tc>
          <w:tcPr>
            <w:tcW w:w="1398" w:type="dxa"/>
            <w:vAlign w:val="center"/>
          </w:tcPr>
          <w:p w14:paraId="45A9B325" w14:textId="77777777" w:rsidR="005C38EC" w:rsidRDefault="005C38EC" w:rsidP="00CE109A">
            <w:pPr>
              <w:jc w:val="center"/>
            </w:pPr>
            <w:r>
              <w:t>Hydrated/</w:t>
            </w:r>
          </w:p>
          <w:p w14:paraId="1A4A6CCF" w14:textId="77777777" w:rsidR="005C38EC" w:rsidRDefault="005C38EC" w:rsidP="00CE109A">
            <w:pPr>
              <w:jc w:val="center"/>
            </w:pPr>
            <w:r>
              <w:t>Dehydrated</w:t>
            </w:r>
          </w:p>
        </w:tc>
        <w:tc>
          <w:tcPr>
            <w:tcW w:w="2360" w:type="dxa"/>
            <w:vAlign w:val="center"/>
          </w:tcPr>
          <w:p w14:paraId="343CF6ED" w14:textId="77777777" w:rsidR="005C38EC" w:rsidRDefault="005C38EC" w:rsidP="00CE109A">
            <w:pPr>
              <w:jc w:val="center"/>
            </w:pPr>
            <w:r>
              <w:t>Plan</w:t>
            </w:r>
          </w:p>
        </w:tc>
      </w:tr>
      <w:tr w:rsidR="005C38EC" w14:paraId="679DD9FC" w14:textId="77777777" w:rsidTr="005C38EC">
        <w:trPr>
          <w:trHeight w:val="510"/>
        </w:trPr>
        <w:tc>
          <w:tcPr>
            <w:tcW w:w="2651" w:type="dxa"/>
          </w:tcPr>
          <w:p w14:paraId="34A7CA6D" w14:textId="77777777" w:rsidR="005C38EC" w:rsidRDefault="005C38EC" w:rsidP="00CE109A"/>
        </w:tc>
        <w:tc>
          <w:tcPr>
            <w:tcW w:w="1440" w:type="dxa"/>
          </w:tcPr>
          <w:p w14:paraId="240D9110" w14:textId="77777777" w:rsidR="005C38EC" w:rsidRDefault="005C38EC" w:rsidP="00CE109A"/>
        </w:tc>
        <w:tc>
          <w:tcPr>
            <w:tcW w:w="1359" w:type="dxa"/>
          </w:tcPr>
          <w:p w14:paraId="3782E802" w14:textId="77777777" w:rsidR="005C38EC" w:rsidRDefault="005C38EC" w:rsidP="00CE109A"/>
        </w:tc>
        <w:tc>
          <w:tcPr>
            <w:tcW w:w="1262" w:type="dxa"/>
          </w:tcPr>
          <w:p w14:paraId="340B5C5C" w14:textId="77777777" w:rsidR="005C38EC" w:rsidRDefault="005C38EC" w:rsidP="00CE109A"/>
        </w:tc>
        <w:tc>
          <w:tcPr>
            <w:tcW w:w="1262" w:type="dxa"/>
          </w:tcPr>
          <w:p w14:paraId="32E301C6" w14:textId="77777777" w:rsidR="005C38EC" w:rsidRDefault="005C38EC" w:rsidP="00CE109A"/>
        </w:tc>
        <w:tc>
          <w:tcPr>
            <w:tcW w:w="1048" w:type="dxa"/>
          </w:tcPr>
          <w:p w14:paraId="49C7E64A" w14:textId="77777777" w:rsidR="005C38EC" w:rsidRDefault="005C38EC" w:rsidP="00CE109A"/>
        </w:tc>
        <w:tc>
          <w:tcPr>
            <w:tcW w:w="1050" w:type="dxa"/>
          </w:tcPr>
          <w:p w14:paraId="14DA8B2A" w14:textId="77777777" w:rsidR="005C38EC" w:rsidRDefault="005C38EC" w:rsidP="00CE109A"/>
        </w:tc>
        <w:tc>
          <w:tcPr>
            <w:tcW w:w="1200" w:type="dxa"/>
          </w:tcPr>
          <w:p w14:paraId="1F197B6A" w14:textId="77777777" w:rsidR="005C38EC" w:rsidRDefault="005C38EC" w:rsidP="00CE109A"/>
        </w:tc>
        <w:tc>
          <w:tcPr>
            <w:tcW w:w="1398" w:type="dxa"/>
          </w:tcPr>
          <w:p w14:paraId="2FA04AFB" w14:textId="77777777" w:rsidR="005C38EC" w:rsidRDefault="005C38EC" w:rsidP="00CE109A"/>
        </w:tc>
        <w:tc>
          <w:tcPr>
            <w:tcW w:w="2360" w:type="dxa"/>
          </w:tcPr>
          <w:p w14:paraId="33693EE0" w14:textId="77777777" w:rsidR="005C38EC" w:rsidRDefault="005C38EC" w:rsidP="00CE109A"/>
        </w:tc>
      </w:tr>
      <w:tr w:rsidR="005C38EC" w14:paraId="01125CF3" w14:textId="77777777" w:rsidTr="005C38EC">
        <w:trPr>
          <w:trHeight w:val="510"/>
        </w:trPr>
        <w:tc>
          <w:tcPr>
            <w:tcW w:w="2651" w:type="dxa"/>
          </w:tcPr>
          <w:p w14:paraId="2DC084BF" w14:textId="77777777" w:rsidR="005C38EC" w:rsidRDefault="005C38EC" w:rsidP="00CE109A"/>
        </w:tc>
        <w:tc>
          <w:tcPr>
            <w:tcW w:w="1440" w:type="dxa"/>
          </w:tcPr>
          <w:p w14:paraId="4DB151F4" w14:textId="77777777" w:rsidR="005C38EC" w:rsidRDefault="005C38EC" w:rsidP="00CE109A"/>
        </w:tc>
        <w:tc>
          <w:tcPr>
            <w:tcW w:w="1359" w:type="dxa"/>
          </w:tcPr>
          <w:p w14:paraId="26A1CAD2" w14:textId="77777777" w:rsidR="005C38EC" w:rsidRDefault="005C38EC" w:rsidP="00CE109A"/>
        </w:tc>
        <w:tc>
          <w:tcPr>
            <w:tcW w:w="1262" w:type="dxa"/>
          </w:tcPr>
          <w:p w14:paraId="27EE9137" w14:textId="77777777" w:rsidR="005C38EC" w:rsidRDefault="005C38EC" w:rsidP="00CE109A"/>
        </w:tc>
        <w:tc>
          <w:tcPr>
            <w:tcW w:w="1262" w:type="dxa"/>
          </w:tcPr>
          <w:p w14:paraId="0645A3EE" w14:textId="77777777" w:rsidR="005C38EC" w:rsidRDefault="005C38EC" w:rsidP="00CE109A"/>
        </w:tc>
        <w:tc>
          <w:tcPr>
            <w:tcW w:w="1048" w:type="dxa"/>
          </w:tcPr>
          <w:p w14:paraId="38AE96BC" w14:textId="77777777" w:rsidR="005C38EC" w:rsidRDefault="005C38EC" w:rsidP="00CE109A"/>
        </w:tc>
        <w:tc>
          <w:tcPr>
            <w:tcW w:w="1050" w:type="dxa"/>
          </w:tcPr>
          <w:p w14:paraId="1CD989C2" w14:textId="77777777" w:rsidR="005C38EC" w:rsidRDefault="005C38EC" w:rsidP="00CE109A"/>
        </w:tc>
        <w:tc>
          <w:tcPr>
            <w:tcW w:w="1200" w:type="dxa"/>
          </w:tcPr>
          <w:p w14:paraId="60869AB0" w14:textId="77777777" w:rsidR="005C38EC" w:rsidRDefault="005C38EC" w:rsidP="00CE109A"/>
        </w:tc>
        <w:tc>
          <w:tcPr>
            <w:tcW w:w="1398" w:type="dxa"/>
          </w:tcPr>
          <w:p w14:paraId="26E92928" w14:textId="77777777" w:rsidR="005C38EC" w:rsidRDefault="005C38EC" w:rsidP="00CE109A"/>
        </w:tc>
        <w:tc>
          <w:tcPr>
            <w:tcW w:w="2360" w:type="dxa"/>
          </w:tcPr>
          <w:p w14:paraId="59DCA77D" w14:textId="77777777" w:rsidR="005C38EC" w:rsidRDefault="005C38EC" w:rsidP="00CE109A"/>
        </w:tc>
      </w:tr>
      <w:tr w:rsidR="005C38EC" w14:paraId="16E4DBDA" w14:textId="77777777" w:rsidTr="005C38EC">
        <w:trPr>
          <w:trHeight w:val="510"/>
        </w:trPr>
        <w:tc>
          <w:tcPr>
            <w:tcW w:w="2651" w:type="dxa"/>
          </w:tcPr>
          <w:p w14:paraId="38849764" w14:textId="77777777" w:rsidR="005C38EC" w:rsidRDefault="005C38EC" w:rsidP="00CE109A"/>
        </w:tc>
        <w:tc>
          <w:tcPr>
            <w:tcW w:w="1440" w:type="dxa"/>
          </w:tcPr>
          <w:p w14:paraId="51B0AB40" w14:textId="77777777" w:rsidR="005C38EC" w:rsidRDefault="005C38EC" w:rsidP="00CE109A"/>
        </w:tc>
        <w:tc>
          <w:tcPr>
            <w:tcW w:w="1359" w:type="dxa"/>
          </w:tcPr>
          <w:p w14:paraId="01A685FA" w14:textId="77777777" w:rsidR="005C38EC" w:rsidRDefault="005C38EC" w:rsidP="00CE109A"/>
        </w:tc>
        <w:tc>
          <w:tcPr>
            <w:tcW w:w="1262" w:type="dxa"/>
          </w:tcPr>
          <w:p w14:paraId="6C6E857C" w14:textId="77777777" w:rsidR="005C38EC" w:rsidRDefault="005C38EC" w:rsidP="00CE109A"/>
        </w:tc>
        <w:tc>
          <w:tcPr>
            <w:tcW w:w="1262" w:type="dxa"/>
          </w:tcPr>
          <w:p w14:paraId="6703D2B1" w14:textId="77777777" w:rsidR="005C38EC" w:rsidRDefault="005C38EC" w:rsidP="00CE109A"/>
        </w:tc>
        <w:tc>
          <w:tcPr>
            <w:tcW w:w="1048" w:type="dxa"/>
          </w:tcPr>
          <w:p w14:paraId="18B6C438" w14:textId="77777777" w:rsidR="005C38EC" w:rsidRDefault="005C38EC" w:rsidP="00CE109A"/>
        </w:tc>
        <w:tc>
          <w:tcPr>
            <w:tcW w:w="1050" w:type="dxa"/>
          </w:tcPr>
          <w:p w14:paraId="36924BBF" w14:textId="77777777" w:rsidR="005C38EC" w:rsidRDefault="005C38EC" w:rsidP="00CE109A"/>
        </w:tc>
        <w:tc>
          <w:tcPr>
            <w:tcW w:w="1200" w:type="dxa"/>
          </w:tcPr>
          <w:p w14:paraId="2570A918" w14:textId="77777777" w:rsidR="005C38EC" w:rsidRDefault="005C38EC" w:rsidP="00CE109A"/>
        </w:tc>
        <w:tc>
          <w:tcPr>
            <w:tcW w:w="1398" w:type="dxa"/>
          </w:tcPr>
          <w:p w14:paraId="6E13B4DD" w14:textId="77777777" w:rsidR="005C38EC" w:rsidRDefault="005C38EC" w:rsidP="00CE109A"/>
        </w:tc>
        <w:tc>
          <w:tcPr>
            <w:tcW w:w="2360" w:type="dxa"/>
          </w:tcPr>
          <w:p w14:paraId="050E7681" w14:textId="77777777" w:rsidR="005C38EC" w:rsidRDefault="005C38EC" w:rsidP="00CE109A"/>
        </w:tc>
      </w:tr>
      <w:tr w:rsidR="005C38EC" w14:paraId="74DC1465" w14:textId="77777777" w:rsidTr="005C38EC">
        <w:trPr>
          <w:trHeight w:val="510"/>
        </w:trPr>
        <w:tc>
          <w:tcPr>
            <w:tcW w:w="2651" w:type="dxa"/>
          </w:tcPr>
          <w:p w14:paraId="64D2FB62" w14:textId="77777777" w:rsidR="005C38EC" w:rsidRDefault="005C38EC" w:rsidP="00CE109A"/>
        </w:tc>
        <w:tc>
          <w:tcPr>
            <w:tcW w:w="1440" w:type="dxa"/>
          </w:tcPr>
          <w:p w14:paraId="0D02B97E" w14:textId="77777777" w:rsidR="005C38EC" w:rsidRDefault="005C38EC" w:rsidP="00CE109A"/>
        </w:tc>
        <w:tc>
          <w:tcPr>
            <w:tcW w:w="1359" w:type="dxa"/>
          </w:tcPr>
          <w:p w14:paraId="3C92D6EA" w14:textId="77777777" w:rsidR="005C38EC" w:rsidRDefault="005C38EC" w:rsidP="00CE109A"/>
        </w:tc>
        <w:tc>
          <w:tcPr>
            <w:tcW w:w="1262" w:type="dxa"/>
          </w:tcPr>
          <w:p w14:paraId="684B9510" w14:textId="77777777" w:rsidR="005C38EC" w:rsidRDefault="005C38EC" w:rsidP="00CE109A"/>
        </w:tc>
        <w:tc>
          <w:tcPr>
            <w:tcW w:w="1262" w:type="dxa"/>
          </w:tcPr>
          <w:p w14:paraId="36A280A6" w14:textId="77777777" w:rsidR="005C38EC" w:rsidRDefault="005C38EC" w:rsidP="00CE109A"/>
        </w:tc>
        <w:tc>
          <w:tcPr>
            <w:tcW w:w="1048" w:type="dxa"/>
          </w:tcPr>
          <w:p w14:paraId="132E211F" w14:textId="77777777" w:rsidR="005C38EC" w:rsidRDefault="005C38EC" w:rsidP="00CE109A"/>
        </w:tc>
        <w:tc>
          <w:tcPr>
            <w:tcW w:w="1050" w:type="dxa"/>
          </w:tcPr>
          <w:p w14:paraId="6BB95A4E" w14:textId="77777777" w:rsidR="005C38EC" w:rsidRDefault="005C38EC" w:rsidP="00CE109A"/>
        </w:tc>
        <w:tc>
          <w:tcPr>
            <w:tcW w:w="1200" w:type="dxa"/>
          </w:tcPr>
          <w:p w14:paraId="40CA5D72" w14:textId="77777777" w:rsidR="005C38EC" w:rsidRDefault="005C38EC" w:rsidP="00CE109A"/>
        </w:tc>
        <w:tc>
          <w:tcPr>
            <w:tcW w:w="1398" w:type="dxa"/>
          </w:tcPr>
          <w:p w14:paraId="2E6FA2AD" w14:textId="77777777" w:rsidR="005C38EC" w:rsidRDefault="005C38EC" w:rsidP="00CE109A"/>
        </w:tc>
        <w:tc>
          <w:tcPr>
            <w:tcW w:w="2360" w:type="dxa"/>
          </w:tcPr>
          <w:p w14:paraId="0BC08C89" w14:textId="77777777" w:rsidR="005C38EC" w:rsidRDefault="005C38EC" w:rsidP="00CE109A"/>
        </w:tc>
      </w:tr>
      <w:tr w:rsidR="005C38EC" w14:paraId="675964B2" w14:textId="77777777" w:rsidTr="005C38EC">
        <w:trPr>
          <w:trHeight w:val="539"/>
        </w:trPr>
        <w:tc>
          <w:tcPr>
            <w:tcW w:w="2651" w:type="dxa"/>
          </w:tcPr>
          <w:p w14:paraId="3A076279" w14:textId="77777777" w:rsidR="005C38EC" w:rsidRDefault="005C38EC" w:rsidP="00CE109A"/>
        </w:tc>
        <w:tc>
          <w:tcPr>
            <w:tcW w:w="1440" w:type="dxa"/>
          </w:tcPr>
          <w:p w14:paraId="4859987E" w14:textId="77777777" w:rsidR="005C38EC" w:rsidRDefault="005C38EC" w:rsidP="00CE109A"/>
        </w:tc>
        <w:tc>
          <w:tcPr>
            <w:tcW w:w="1359" w:type="dxa"/>
          </w:tcPr>
          <w:p w14:paraId="303C0020" w14:textId="77777777" w:rsidR="005C38EC" w:rsidRDefault="005C38EC" w:rsidP="00CE109A"/>
        </w:tc>
        <w:tc>
          <w:tcPr>
            <w:tcW w:w="1262" w:type="dxa"/>
          </w:tcPr>
          <w:p w14:paraId="08DDAA1D" w14:textId="77777777" w:rsidR="005C38EC" w:rsidRDefault="005C38EC" w:rsidP="00CE109A"/>
        </w:tc>
        <w:tc>
          <w:tcPr>
            <w:tcW w:w="1262" w:type="dxa"/>
          </w:tcPr>
          <w:p w14:paraId="3AD3CFE2" w14:textId="77777777" w:rsidR="005C38EC" w:rsidRDefault="005C38EC" w:rsidP="00CE109A"/>
        </w:tc>
        <w:tc>
          <w:tcPr>
            <w:tcW w:w="1048" w:type="dxa"/>
          </w:tcPr>
          <w:p w14:paraId="6ADAF787" w14:textId="77777777" w:rsidR="005C38EC" w:rsidRDefault="005C38EC" w:rsidP="00CE109A"/>
        </w:tc>
        <w:tc>
          <w:tcPr>
            <w:tcW w:w="1050" w:type="dxa"/>
          </w:tcPr>
          <w:p w14:paraId="6D56DB7E" w14:textId="77777777" w:rsidR="005C38EC" w:rsidRDefault="005C38EC" w:rsidP="00CE109A"/>
        </w:tc>
        <w:tc>
          <w:tcPr>
            <w:tcW w:w="1200" w:type="dxa"/>
          </w:tcPr>
          <w:p w14:paraId="382F6EE1" w14:textId="77777777" w:rsidR="005C38EC" w:rsidRDefault="005C38EC" w:rsidP="00CE109A"/>
        </w:tc>
        <w:tc>
          <w:tcPr>
            <w:tcW w:w="1398" w:type="dxa"/>
          </w:tcPr>
          <w:p w14:paraId="0EBD7C31" w14:textId="77777777" w:rsidR="005C38EC" w:rsidRDefault="005C38EC" w:rsidP="00CE109A"/>
        </w:tc>
        <w:tc>
          <w:tcPr>
            <w:tcW w:w="2360" w:type="dxa"/>
          </w:tcPr>
          <w:p w14:paraId="16521E19" w14:textId="77777777" w:rsidR="005C38EC" w:rsidRDefault="005C38EC" w:rsidP="00CE109A"/>
        </w:tc>
      </w:tr>
      <w:tr w:rsidR="005C38EC" w14:paraId="5B98A8AC" w14:textId="77777777" w:rsidTr="005C38EC">
        <w:trPr>
          <w:trHeight w:val="510"/>
        </w:trPr>
        <w:tc>
          <w:tcPr>
            <w:tcW w:w="2651" w:type="dxa"/>
          </w:tcPr>
          <w:p w14:paraId="6B78E2AB" w14:textId="77777777" w:rsidR="005C38EC" w:rsidRDefault="005C38EC" w:rsidP="00CE109A"/>
        </w:tc>
        <w:tc>
          <w:tcPr>
            <w:tcW w:w="1440" w:type="dxa"/>
          </w:tcPr>
          <w:p w14:paraId="179CAA71" w14:textId="77777777" w:rsidR="005C38EC" w:rsidRDefault="005C38EC" w:rsidP="00CE109A"/>
        </w:tc>
        <w:tc>
          <w:tcPr>
            <w:tcW w:w="1359" w:type="dxa"/>
          </w:tcPr>
          <w:p w14:paraId="70436F50" w14:textId="77777777" w:rsidR="005C38EC" w:rsidRDefault="005C38EC" w:rsidP="00CE109A"/>
        </w:tc>
        <w:tc>
          <w:tcPr>
            <w:tcW w:w="1262" w:type="dxa"/>
          </w:tcPr>
          <w:p w14:paraId="66124E17" w14:textId="77777777" w:rsidR="005C38EC" w:rsidRDefault="005C38EC" w:rsidP="00CE109A"/>
        </w:tc>
        <w:tc>
          <w:tcPr>
            <w:tcW w:w="1262" w:type="dxa"/>
          </w:tcPr>
          <w:p w14:paraId="674AB646" w14:textId="77777777" w:rsidR="005C38EC" w:rsidRDefault="005C38EC" w:rsidP="00CE109A"/>
        </w:tc>
        <w:tc>
          <w:tcPr>
            <w:tcW w:w="1048" w:type="dxa"/>
          </w:tcPr>
          <w:p w14:paraId="383F872D" w14:textId="77777777" w:rsidR="005C38EC" w:rsidRDefault="005C38EC" w:rsidP="00CE109A"/>
        </w:tc>
        <w:tc>
          <w:tcPr>
            <w:tcW w:w="1050" w:type="dxa"/>
          </w:tcPr>
          <w:p w14:paraId="7831AAD4" w14:textId="77777777" w:rsidR="005C38EC" w:rsidRDefault="005C38EC" w:rsidP="00CE109A"/>
        </w:tc>
        <w:tc>
          <w:tcPr>
            <w:tcW w:w="1200" w:type="dxa"/>
          </w:tcPr>
          <w:p w14:paraId="24736CEC" w14:textId="77777777" w:rsidR="005C38EC" w:rsidRDefault="005C38EC" w:rsidP="00CE109A"/>
        </w:tc>
        <w:tc>
          <w:tcPr>
            <w:tcW w:w="1398" w:type="dxa"/>
          </w:tcPr>
          <w:p w14:paraId="7B264E68" w14:textId="77777777" w:rsidR="005C38EC" w:rsidRDefault="005C38EC" w:rsidP="00CE109A"/>
        </w:tc>
        <w:tc>
          <w:tcPr>
            <w:tcW w:w="2360" w:type="dxa"/>
          </w:tcPr>
          <w:p w14:paraId="079AE039" w14:textId="77777777" w:rsidR="005C38EC" w:rsidRDefault="005C38EC" w:rsidP="00CE109A"/>
        </w:tc>
      </w:tr>
      <w:tr w:rsidR="005C38EC" w14:paraId="063DB591" w14:textId="77777777" w:rsidTr="005C38EC">
        <w:trPr>
          <w:trHeight w:val="510"/>
        </w:trPr>
        <w:tc>
          <w:tcPr>
            <w:tcW w:w="2651" w:type="dxa"/>
          </w:tcPr>
          <w:p w14:paraId="0A8BB0A5" w14:textId="77777777" w:rsidR="005C38EC" w:rsidRDefault="005C38EC" w:rsidP="00CE109A"/>
        </w:tc>
        <w:tc>
          <w:tcPr>
            <w:tcW w:w="1440" w:type="dxa"/>
          </w:tcPr>
          <w:p w14:paraId="2C045B78" w14:textId="77777777" w:rsidR="005C38EC" w:rsidRDefault="005C38EC" w:rsidP="00CE109A"/>
        </w:tc>
        <w:tc>
          <w:tcPr>
            <w:tcW w:w="1359" w:type="dxa"/>
          </w:tcPr>
          <w:p w14:paraId="3E35E6E8" w14:textId="77777777" w:rsidR="005C38EC" w:rsidRDefault="005C38EC" w:rsidP="00CE109A"/>
        </w:tc>
        <w:tc>
          <w:tcPr>
            <w:tcW w:w="1262" w:type="dxa"/>
          </w:tcPr>
          <w:p w14:paraId="34E823BB" w14:textId="77777777" w:rsidR="005C38EC" w:rsidRDefault="005C38EC" w:rsidP="00CE109A"/>
        </w:tc>
        <w:tc>
          <w:tcPr>
            <w:tcW w:w="1262" w:type="dxa"/>
          </w:tcPr>
          <w:p w14:paraId="48AF816B" w14:textId="77777777" w:rsidR="005C38EC" w:rsidRDefault="005C38EC" w:rsidP="00CE109A"/>
        </w:tc>
        <w:tc>
          <w:tcPr>
            <w:tcW w:w="1048" w:type="dxa"/>
          </w:tcPr>
          <w:p w14:paraId="1004C076" w14:textId="77777777" w:rsidR="005C38EC" w:rsidRDefault="005C38EC" w:rsidP="00CE109A"/>
        </w:tc>
        <w:tc>
          <w:tcPr>
            <w:tcW w:w="1050" w:type="dxa"/>
          </w:tcPr>
          <w:p w14:paraId="2158397F" w14:textId="77777777" w:rsidR="005C38EC" w:rsidRDefault="005C38EC" w:rsidP="00CE109A"/>
        </w:tc>
        <w:tc>
          <w:tcPr>
            <w:tcW w:w="1200" w:type="dxa"/>
          </w:tcPr>
          <w:p w14:paraId="50A293AE" w14:textId="77777777" w:rsidR="005C38EC" w:rsidRDefault="005C38EC" w:rsidP="00CE109A"/>
        </w:tc>
        <w:tc>
          <w:tcPr>
            <w:tcW w:w="1398" w:type="dxa"/>
          </w:tcPr>
          <w:p w14:paraId="08084C30" w14:textId="77777777" w:rsidR="005C38EC" w:rsidRDefault="005C38EC" w:rsidP="00CE109A"/>
        </w:tc>
        <w:tc>
          <w:tcPr>
            <w:tcW w:w="2360" w:type="dxa"/>
          </w:tcPr>
          <w:p w14:paraId="415F75F9" w14:textId="77777777" w:rsidR="005C38EC" w:rsidRDefault="005C38EC" w:rsidP="00CE109A"/>
        </w:tc>
      </w:tr>
      <w:tr w:rsidR="005C38EC" w14:paraId="34D13DCD" w14:textId="77777777" w:rsidTr="005C38EC">
        <w:trPr>
          <w:trHeight w:val="510"/>
        </w:trPr>
        <w:tc>
          <w:tcPr>
            <w:tcW w:w="2651" w:type="dxa"/>
          </w:tcPr>
          <w:p w14:paraId="086B2291" w14:textId="77777777" w:rsidR="005C38EC" w:rsidRDefault="005C38EC" w:rsidP="00CE109A"/>
        </w:tc>
        <w:tc>
          <w:tcPr>
            <w:tcW w:w="1440" w:type="dxa"/>
          </w:tcPr>
          <w:p w14:paraId="1119D292" w14:textId="77777777" w:rsidR="005C38EC" w:rsidRDefault="005C38EC" w:rsidP="00CE109A"/>
        </w:tc>
        <w:tc>
          <w:tcPr>
            <w:tcW w:w="1359" w:type="dxa"/>
          </w:tcPr>
          <w:p w14:paraId="26AFDFDE" w14:textId="77777777" w:rsidR="005C38EC" w:rsidRDefault="005C38EC" w:rsidP="00CE109A"/>
        </w:tc>
        <w:tc>
          <w:tcPr>
            <w:tcW w:w="1262" w:type="dxa"/>
          </w:tcPr>
          <w:p w14:paraId="442BFD4C" w14:textId="77777777" w:rsidR="005C38EC" w:rsidRDefault="005C38EC" w:rsidP="00CE109A"/>
        </w:tc>
        <w:tc>
          <w:tcPr>
            <w:tcW w:w="1262" w:type="dxa"/>
          </w:tcPr>
          <w:p w14:paraId="66A1288B" w14:textId="77777777" w:rsidR="005C38EC" w:rsidRDefault="005C38EC" w:rsidP="00CE109A"/>
        </w:tc>
        <w:tc>
          <w:tcPr>
            <w:tcW w:w="1048" w:type="dxa"/>
          </w:tcPr>
          <w:p w14:paraId="4F9D57D4" w14:textId="77777777" w:rsidR="005C38EC" w:rsidRDefault="005C38EC" w:rsidP="00CE109A"/>
        </w:tc>
        <w:tc>
          <w:tcPr>
            <w:tcW w:w="1050" w:type="dxa"/>
          </w:tcPr>
          <w:p w14:paraId="623F391B" w14:textId="77777777" w:rsidR="005C38EC" w:rsidRDefault="005C38EC" w:rsidP="00CE109A"/>
        </w:tc>
        <w:tc>
          <w:tcPr>
            <w:tcW w:w="1200" w:type="dxa"/>
          </w:tcPr>
          <w:p w14:paraId="2E7E9986" w14:textId="77777777" w:rsidR="005C38EC" w:rsidRDefault="005C38EC" w:rsidP="00CE109A"/>
        </w:tc>
        <w:tc>
          <w:tcPr>
            <w:tcW w:w="1398" w:type="dxa"/>
          </w:tcPr>
          <w:p w14:paraId="49D485EB" w14:textId="77777777" w:rsidR="005C38EC" w:rsidRDefault="005C38EC" w:rsidP="00CE109A"/>
        </w:tc>
        <w:tc>
          <w:tcPr>
            <w:tcW w:w="2360" w:type="dxa"/>
          </w:tcPr>
          <w:p w14:paraId="792252D9" w14:textId="77777777" w:rsidR="005C38EC" w:rsidRDefault="005C38EC" w:rsidP="00CE109A"/>
        </w:tc>
      </w:tr>
      <w:tr w:rsidR="005C38EC" w14:paraId="5B7853BB" w14:textId="77777777" w:rsidTr="005C38EC">
        <w:trPr>
          <w:trHeight w:val="510"/>
        </w:trPr>
        <w:tc>
          <w:tcPr>
            <w:tcW w:w="2651" w:type="dxa"/>
          </w:tcPr>
          <w:p w14:paraId="5A3CBBC3" w14:textId="77777777" w:rsidR="005C38EC" w:rsidRDefault="005C38EC" w:rsidP="00CE109A"/>
        </w:tc>
        <w:tc>
          <w:tcPr>
            <w:tcW w:w="1440" w:type="dxa"/>
          </w:tcPr>
          <w:p w14:paraId="66FBFCF5" w14:textId="77777777" w:rsidR="005C38EC" w:rsidRDefault="005C38EC" w:rsidP="00CE109A"/>
        </w:tc>
        <w:tc>
          <w:tcPr>
            <w:tcW w:w="1359" w:type="dxa"/>
          </w:tcPr>
          <w:p w14:paraId="6C242A07" w14:textId="77777777" w:rsidR="005C38EC" w:rsidRDefault="005C38EC" w:rsidP="00CE109A"/>
        </w:tc>
        <w:tc>
          <w:tcPr>
            <w:tcW w:w="1262" w:type="dxa"/>
          </w:tcPr>
          <w:p w14:paraId="426D4561" w14:textId="77777777" w:rsidR="005C38EC" w:rsidRDefault="005C38EC" w:rsidP="00CE109A"/>
        </w:tc>
        <w:tc>
          <w:tcPr>
            <w:tcW w:w="1262" w:type="dxa"/>
          </w:tcPr>
          <w:p w14:paraId="750B775F" w14:textId="77777777" w:rsidR="005C38EC" w:rsidRDefault="005C38EC" w:rsidP="00CE109A"/>
        </w:tc>
        <w:tc>
          <w:tcPr>
            <w:tcW w:w="1048" w:type="dxa"/>
          </w:tcPr>
          <w:p w14:paraId="53EF6F3F" w14:textId="77777777" w:rsidR="005C38EC" w:rsidRDefault="005C38EC" w:rsidP="00CE109A"/>
        </w:tc>
        <w:tc>
          <w:tcPr>
            <w:tcW w:w="1050" w:type="dxa"/>
          </w:tcPr>
          <w:p w14:paraId="238BA7EB" w14:textId="77777777" w:rsidR="005C38EC" w:rsidRDefault="005C38EC" w:rsidP="00CE109A"/>
        </w:tc>
        <w:tc>
          <w:tcPr>
            <w:tcW w:w="1200" w:type="dxa"/>
          </w:tcPr>
          <w:p w14:paraId="3FB5A8A7" w14:textId="77777777" w:rsidR="005C38EC" w:rsidRDefault="005C38EC" w:rsidP="00CE109A"/>
        </w:tc>
        <w:tc>
          <w:tcPr>
            <w:tcW w:w="1398" w:type="dxa"/>
          </w:tcPr>
          <w:p w14:paraId="3713F70B" w14:textId="77777777" w:rsidR="005C38EC" w:rsidRDefault="005C38EC" w:rsidP="00CE109A"/>
        </w:tc>
        <w:tc>
          <w:tcPr>
            <w:tcW w:w="2360" w:type="dxa"/>
          </w:tcPr>
          <w:p w14:paraId="13F93BD0" w14:textId="77777777" w:rsidR="005C38EC" w:rsidRDefault="005C38EC" w:rsidP="00CE109A"/>
        </w:tc>
      </w:tr>
      <w:tr w:rsidR="005C38EC" w14:paraId="7824346D" w14:textId="77777777" w:rsidTr="005C38EC">
        <w:trPr>
          <w:trHeight w:val="510"/>
        </w:trPr>
        <w:tc>
          <w:tcPr>
            <w:tcW w:w="2651" w:type="dxa"/>
          </w:tcPr>
          <w:p w14:paraId="32311D7A" w14:textId="77777777" w:rsidR="005C38EC" w:rsidRDefault="005C38EC" w:rsidP="00CE109A"/>
        </w:tc>
        <w:tc>
          <w:tcPr>
            <w:tcW w:w="1440" w:type="dxa"/>
          </w:tcPr>
          <w:p w14:paraId="2144A46B" w14:textId="77777777" w:rsidR="005C38EC" w:rsidRDefault="005C38EC" w:rsidP="00CE109A"/>
        </w:tc>
        <w:tc>
          <w:tcPr>
            <w:tcW w:w="1359" w:type="dxa"/>
          </w:tcPr>
          <w:p w14:paraId="61646134" w14:textId="77777777" w:rsidR="005C38EC" w:rsidRDefault="005C38EC" w:rsidP="00CE109A"/>
        </w:tc>
        <w:tc>
          <w:tcPr>
            <w:tcW w:w="1262" w:type="dxa"/>
          </w:tcPr>
          <w:p w14:paraId="62F1FAE7" w14:textId="77777777" w:rsidR="005C38EC" w:rsidRDefault="005C38EC" w:rsidP="00CE109A"/>
        </w:tc>
        <w:tc>
          <w:tcPr>
            <w:tcW w:w="1262" w:type="dxa"/>
          </w:tcPr>
          <w:p w14:paraId="78336926" w14:textId="77777777" w:rsidR="005C38EC" w:rsidRDefault="005C38EC" w:rsidP="00CE109A"/>
        </w:tc>
        <w:tc>
          <w:tcPr>
            <w:tcW w:w="1048" w:type="dxa"/>
          </w:tcPr>
          <w:p w14:paraId="6755D2F5" w14:textId="77777777" w:rsidR="005C38EC" w:rsidRDefault="005C38EC" w:rsidP="00CE109A"/>
        </w:tc>
        <w:tc>
          <w:tcPr>
            <w:tcW w:w="1050" w:type="dxa"/>
          </w:tcPr>
          <w:p w14:paraId="628B0075" w14:textId="77777777" w:rsidR="005C38EC" w:rsidRDefault="005C38EC" w:rsidP="00CE109A"/>
        </w:tc>
        <w:tc>
          <w:tcPr>
            <w:tcW w:w="1200" w:type="dxa"/>
          </w:tcPr>
          <w:p w14:paraId="099D6139" w14:textId="77777777" w:rsidR="005C38EC" w:rsidRDefault="005C38EC" w:rsidP="00CE109A"/>
        </w:tc>
        <w:tc>
          <w:tcPr>
            <w:tcW w:w="1398" w:type="dxa"/>
          </w:tcPr>
          <w:p w14:paraId="75A77D94" w14:textId="77777777" w:rsidR="005C38EC" w:rsidRDefault="005C38EC" w:rsidP="00CE109A"/>
        </w:tc>
        <w:tc>
          <w:tcPr>
            <w:tcW w:w="2360" w:type="dxa"/>
          </w:tcPr>
          <w:p w14:paraId="3589879C" w14:textId="77777777" w:rsidR="005C38EC" w:rsidRDefault="005C38EC" w:rsidP="00CE109A"/>
        </w:tc>
      </w:tr>
      <w:tr w:rsidR="005C38EC" w14:paraId="630194E5" w14:textId="77777777" w:rsidTr="005C38EC">
        <w:trPr>
          <w:trHeight w:val="510"/>
        </w:trPr>
        <w:tc>
          <w:tcPr>
            <w:tcW w:w="2651" w:type="dxa"/>
          </w:tcPr>
          <w:p w14:paraId="1FFC21C0" w14:textId="77777777" w:rsidR="005C38EC" w:rsidRDefault="005C38EC" w:rsidP="00CE109A"/>
        </w:tc>
        <w:tc>
          <w:tcPr>
            <w:tcW w:w="1440" w:type="dxa"/>
          </w:tcPr>
          <w:p w14:paraId="26A788CF" w14:textId="77777777" w:rsidR="005C38EC" w:rsidRDefault="005C38EC" w:rsidP="00CE109A"/>
        </w:tc>
        <w:tc>
          <w:tcPr>
            <w:tcW w:w="1359" w:type="dxa"/>
          </w:tcPr>
          <w:p w14:paraId="043840AC" w14:textId="77777777" w:rsidR="005C38EC" w:rsidRDefault="005C38EC" w:rsidP="00CE109A"/>
        </w:tc>
        <w:tc>
          <w:tcPr>
            <w:tcW w:w="1262" w:type="dxa"/>
          </w:tcPr>
          <w:p w14:paraId="7D15C74B" w14:textId="77777777" w:rsidR="005C38EC" w:rsidRDefault="005C38EC" w:rsidP="00CE109A"/>
        </w:tc>
        <w:tc>
          <w:tcPr>
            <w:tcW w:w="1262" w:type="dxa"/>
          </w:tcPr>
          <w:p w14:paraId="478B8D05" w14:textId="77777777" w:rsidR="005C38EC" w:rsidRDefault="005C38EC" w:rsidP="00CE109A"/>
        </w:tc>
        <w:tc>
          <w:tcPr>
            <w:tcW w:w="1048" w:type="dxa"/>
          </w:tcPr>
          <w:p w14:paraId="4FADCD8F" w14:textId="77777777" w:rsidR="005C38EC" w:rsidRDefault="005C38EC" w:rsidP="00CE109A"/>
        </w:tc>
        <w:tc>
          <w:tcPr>
            <w:tcW w:w="1050" w:type="dxa"/>
          </w:tcPr>
          <w:p w14:paraId="59B3D17F" w14:textId="77777777" w:rsidR="005C38EC" w:rsidRDefault="005C38EC" w:rsidP="00CE109A"/>
        </w:tc>
        <w:tc>
          <w:tcPr>
            <w:tcW w:w="1200" w:type="dxa"/>
          </w:tcPr>
          <w:p w14:paraId="6278DA37" w14:textId="77777777" w:rsidR="005C38EC" w:rsidRDefault="005C38EC" w:rsidP="00CE109A"/>
        </w:tc>
        <w:tc>
          <w:tcPr>
            <w:tcW w:w="1398" w:type="dxa"/>
          </w:tcPr>
          <w:p w14:paraId="51584B18" w14:textId="77777777" w:rsidR="005C38EC" w:rsidRDefault="005C38EC" w:rsidP="00CE109A"/>
        </w:tc>
        <w:tc>
          <w:tcPr>
            <w:tcW w:w="2360" w:type="dxa"/>
          </w:tcPr>
          <w:p w14:paraId="4345ACC3" w14:textId="77777777" w:rsidR="005C38EC" w:rsidRDefault="005C38EC" w:rsidP="00CE109A"/>
        </w:tc>
      </w:tr>
      <w:tr w:rsidR="005C38EC" w14:paraId="54BF6DC3" w14:textId="77777777" w:rsidTr="005C38EC">
        <w:trPr>
          <w:trHeight w:val="510"/>
        </w:trPr>
        <w:tc>
          <w:tcPr>
            <w:tcW w:w="2651" w:type="dxa"/>
          </w:tcPr>
          <w:p w14:paraId="4EBA1026" w14:textId="77777777" w:rsidR="005C38EC" w:rsidRDefault="005C38EC" w:rsidP="00CE109A"/>
        </w:tc>
        <w:tc>
          <w:tcPr>
            <w:tcW w:w="1440" w:type="dxa"/>
          </w:tcPr>
          <w:p w14:paraId="530A5E6A" w14:textId="77777777" w:rsidR="005C38EC" w:rsidRDefault="005C38EC" w:rsidP="00CE109A"/>
        </w:tc>
        <w:tc>
          <w:tcPr>
            <w:tcW w:w="1359" w:type="dxa"/>
          </w:tcPr>
          <w:p w14:paraId="4FD4F5D4" w14:textId="77777777" w:rsidR="005C38EC" w:rsidRDefault="005C38EC" w:rsidP="00CE109A"/>
        </w:tc>
        <w:tc>
          <w:tcPr>
            <w:tcW w:w="1262" w:type="dxa"/>
          </w:tcPr>
          <w:p w14:paraId="37E7A061" w14:textId="77777777" w:rsidR="005C38EC" w:rsidRDefault="005C38EC" w:rsidP="00CE109A"/>
        </w:tc>
        <w:tc>
          <w:tcPr>
            <w:tcW w:w="1262" w:type="dxa"/>
          </w:tcPr>
          <w:p w14:paraId="4C008553" w14:textId="77777777" w:rsidR="005C38EC" w:rsidRDefault="005C38EC" w:rsidP="00CE109A"/>
        </w:tc>
        <w:tc>
          <w:tcPr>
            <w:tcW w:w="1048" w:type="dxa"/>
          </w:tcPr>
          <w:p w14:paraId="4B07A40F" w14:textId="77777777" w:rsidR="005C38EC" w:rsidRDefault="005C38EC" w:rsidP="00CE109A"/>
        </w:tc>
        <w:tc>
          <w:tcPr>
            <w:tcW w:w="1050" w:type="dxa"/>
          </w:tcPr>
          <w:p w14:paraId="7F2DA44B" w14:textId="77777777" w:rsidR="005C38EC" w:rsidRDefault="005C38EC" w:rsidP="00CE109A"/>
        </w:tc>
        <w:tc>
          <w:tcPr>
            <w:tcW w:w="1200" w:type="dxa"/>
          </w:tcPr>
          <w:p w14:paraId="1504D114" w14:textId="77777777" w:rsidR="005C38EC" w:rsidRDefault="005C38EC" w:rsidP="00CE109A"/>
        </w:tc>
        <w:tc>
          <w:tcPr>
            <w:tcW w:w="1398" w:type="dxa"/>
          </w:tcPr>
          <w:p w14:paraId="74D59B3E" w14:textId="77777777" w:rsidR="005C38EC" w:rsidRDefault="005C38EC" w:rsidP="00CE109A"/>
        </w:tc>
        <w:tc>
          <w:tcPr>
            <w:tcW w:w="2360" w:type="dxa"/>
          </w:tcPr>
          <w:p w14:paraId="41B19574" w14:textId="77777777" w:rsidR="005C38EC" w:rsidRDefault="005C38EC" w:rsidP="00CE109A"/>
        </w:tc>
      </w:tr>
      <w:tr w:rsidR="005C38EC" w14:paraId="679F5BB2" w14:textId="77777777" w:rsidTr="005C38EC">
        <w:trPr>
          <w:trHeight w:val="510"/>
        </w:trPr>
        <w:tc>
          <w:tcPr>
            <w:tcW w:w="2651" w:type="dxa"/>
          </w:tcPr>
          <w:p w14:paraId="4EE2BDE3" w14:textId="77777777" w:rsidR="005C38EC" w:rsidRDefault="005C38EC" w:rsidP="00CE109A"/>
        </w:tc>
        <w:tc>
          <w:tcPr>
            <w:tcW w:w="1440" w:type="dxa"/>
          </w:tcPr>
          <w:p w14:paraId="6B9B8474" w14:textId="77777777" w:rsidR="005C38EC" w:rsidRDefault="005C38EC" w:rsidP="00CE109A"/>
        </w:tc>
        <w:tc>
          <w:tcPr>
            <w:tcW w:w="1359" w:type="dxa"/>
          </w:tcPr>
          <w:p w14:paraId="483551EC" w14:textId="77777777" w:rsidR="005C38EC" w:rsidRDefault="005C38EC" w:rsidP="00CE109A"/>
        </w:tc>
        <w:tc>
          <w:tcPr>
            <w:tcW w:w="1262" w:type="dxa"/>
          </w:tcPr>
          <w:p w14:paraId="4094A745" w14:textId="77777777" w:rsidR="005C38EC" w:rsidRDefault="005C38EC" w:rsidP="00CE109A"/>
        </w:tc>
        <w:tc>
          <w:tcPr>
            <w:tcW w:w="1262" w:type="dxa"/>
          </w:tcPr>
          <w:p w14:paraId="21E1E86C" w14:textId="77777777" w:rsidR="005C38EC" w:rsidRDefault="005C38EC" w:rsidP="00CE109A"/>
        </w:tc>
        <w:tc>
          <w:tcPr>
            <w:tcW w:w="1048" w:type="dxa"/>
          </w:tcPr>
          <w:p w14:paraId="729E2F5A" w14:textId="77777777" w:rsidR="005C38EC" w:rsidRDefault="005C38EC" w:rsidP="00CE109A"/>
        </w:tc>
        <w:tc>
          <w:tcPr>
            <w:tcW w:w="1050" w:type="dxa"/>
          </w:tcPr>
          <w:p w14:paraId="398B91C6" w14:textId="77777777" w:rsidR="005C38EC" w:rsidRDefault="005C38EC" w:rsidP="00CE109A"/>
        </w:tc>
        <w:tc>
          <w:tcPr>
            <w:tcW w:w="1200" w:type="dxa"/>
          </w:tcPr>
          <w:p w14:paraId="3A6418FE" w14:textId="77777777" w:rsidR="005C38EC" w:rsidRDefault="005C38EC" w:rsidP="00CE109A"/>
        </w:tc>
        <w:tc>
          <w:tcPr>
            <w:tcW w:w="1398" w:type="dxa"/>
          </w:tcPr>
          <w:p w14:paraId="2D1FADBA" w14:textId="77777777" w:rsidR="005C38EC" w:rsidRDefault="005C38EC" w:rsidP="00CE109A"/>
        </w:tc>
        <w:tc>
          <w:tcPr>
            <w:tcW w:w="2360" w:type="dxa"/>
          </w:tcPr>
          <w:p w14:paraId="3358902A" w14:textId="77777777" w:rsidR="005C38EC" w:rsidRDefault="005C38EC" w:rsidP="00CE109A"/>
        </w:tc>
      </w:tr>
      <w:tr w:rsidR="005C38EC" w14:paraId="4D224B26" w14:textId="77777777" w:rsidTr="005C38EC">
        <w:trPr>
          <w:trHeight w:val="510"/>
        </w:trPr>
        <w:tc>
          <w:tcPr>
            <w:tcW w:w="2651" w:type="dxa"/>
          </w:tcPr>
          <w:p w14:paraId="678D9D98" w14:textId="77777777" w:rsidR="005C38EC" w:rsidRDefault="005C38EC" w:rsidP="00CE109A"/>
        </w:tc>
        <w:tc>
          <w:tcPr>
            <w:tcW w:w="1440" w:type="dxa"/>
          </w:tcPr>
          <w:p w14:paraId="3EE3B991" w14:textId="77777777" w:rsidR="005C38EC" w:rsidRDefault="005C38EC" w:rsidP="00CE109A"/>
        </w:tc>
        <w:tc>
          <w:tcPr>
            <w:tcW w:w="1359" w:type="dxa"/>
          </w:tcPr>
          <w:p w14:paraId="4152D85A" w14:textId="77777777" w:rsidR="005C38EC" w:rsidRDefault="005C38EC" w:rsidP="00CE109A"/>
        </w:tc>
        <w:tc>
          <w:tcPr>
            <w:tcW w:w="1262" w:type="dxa"/>
          </w:tcPr>
          <w:p w14:paraId="2242C505" w14:textId="77777777" w:rsidR="005C38EC" w:rsidRDefault="005C38EC" w:rsidP="00CE109A"/>
        </w:tc>
        <w:tc>
          <w:tcPr>
            <w:tcW w:w="1262" w:type="dxa"/>
          </w:tcPr>
          <w:p w14:paraId="768D1FDD" w14:textId="77777777" w:rsidR="005C38EC" w:rsidRDefault="005C38EC" w:rsidP="00CE109A"/>
        </w:tc>
        <w:tc>
          <w:tcPr>
            <w:tcW w:w="1048" w:type="dxa"/>
          </w:tcPr>
          <w:p w14:paraId="1F0C5354" w14:textId="77777777" w:rsidR="005C38EC" w:rsidRDefault="005C38EC" w:rsidP="00CE109A"/>
        </w:tc>
        <w:tc>
          <w:tcPr>
            <w:tcW w:w="1050" w:type="dxa"/>
          </w:tcPr>
          <w:p w14:paraId="36E582AD" w14:textId="77777777" w:rsidR="005C38EC" w:rsidRDefault="005C38EC" w:rsidP="00CE109A"/>
        </w:tc>
        <w:tc>
          <w:tcPr>
            <w:tcW w:w="1200" w:type="dxa"/>
          </w:tcPr>
          <w:p w14:paraId="1DD2F36D" w14:textId="77777777" w:rsidR="005C38EC" w:rsidRDefault="005C38EC" w:rsidP="00CE109A"/>
        </w:tc>
        <w:tc>
          <w:tcPr>
            <w:tcW w:w="1398" w:type="dxa"/>
          </w:tcPr>
          <w:p w14:paraId="40D16880" w14:textId="77777777" w:rsidR="005C38EC" w:rsidRDefault="005C38EC" w:rsidP="00CE109A"/>
        </w:tc>
        <w:tc>
          <w:tcPr>
            <w:tcW w:w="2360" w:type="dxa"/>
          </w:tcPr>
          <w:p w14:paraId="3CA2D06A" w14:textId="77777777" w:rsidR="005C38EC" w:rsidRDefault="005C38EC" w:rsidP="00CE109A"/>
        </w:tc>
      </w:tr>
      <w:tr w:rsidR="005C38EC" w14:paraId="4291639A" w14:textId="77777777" w:rsidTr="005C38EC">
        <w:trPr>
          <w:trHeight w:val="539"/>
        </w:trPr>
        <w:tc>
          <w:tcPr>
            <w:tcW w:w="2651" w:type="dxa"/>
          </w:tcPr>
          <w:p w14:paraId="37A9C613" w14:textId="77777777" w:rsidR="005C38EC" w:rsidRDefault="005C38EC" w:rsidP="00CE109A"/>
        </w:tc>
        <w:tc>
          <w:tcPr>
            <w:tcW w:w="1440" w:type="dxa"/>
          </w:tcPr>
          <w:p w14:paraId="07209582" w14:textId="77777777" w:rsidR="005C38EC" w:rsidRDefault="005C38EC" w:rsidP="00CE109A"/>
        </w:tc>
        <w:tc>
          <w:tcPr>
            <w:tcW w:w="1359" w:type="dxa"/>
          </w:tcPr>
          <w:p w14:paraId="08143E19" w14:textId="77777777" w:rsidR="005C38EC" w:rsidRDefault="005C38EC" w:rsidP="00CE109A"/>
        </w:tc>
        <w:tc>
          <w:tcPr>
            <w:tcW w:w="1262" w:type="dxa"/>
          </w:tcPr>
          <w:p w14:paraId="0B9EFC75" w14:textId="77777777" w:rsidR="005C38EC" w:rsidRDefault="005C38EC" w:rsidP="00CE109A"/>
        </w:tc>
        <w:tc>
          <w:tcPr>
            <w:tcW w:w="1262" w:type="dxa"/>
          </w:tcPr>
          <w:p w14:paraId="6D47D0E5" w14:textId="77777777" w:rsidR="005C38EC" w:rsidRDefault="005C38EC" w:rsidP="00CE109A"/>
        </w:tc>
        <w:tc>
          <w:tcPr>
            <w:tcW w:w="1048" w:type="dxa"/>
          </w:tcPr>
          <w:p w14:paraId="7725CA76" w14:textId="77777777" w:rsidR="005C38EC" w:rsidRDefault="005C38EC" w:rsidP="00CE109A"/>
        </w:tc>
        <w:tc>
          <w:tcPr>
            <w:tcW w:w="1050" w:type="dxa"/>
          </w:tcPr>
          <w:p w14:paraId="7FD51902" w14:textId="77777777" w:rsidR="005C38EC" w:rsidRDefault="005C38EC" w:rsidP="00CE109A"/>
        </w:tc>
        <w:tc>
          <w:tcPr>
            <w:tcW w:w="1200" w:type="dxa"/>
          </w:tcPr>
          <w:p w14:paraId="2D2D6394" w14:textId="77777777" w:rsidR="005C38EC" w:rsidRDefault="005C38EC" w:rsidP="00CE109A"/>
        </w:tc>
        <w:tc>
          <w:tcPr>
            <w:tcW w:w="1398" w:type="dxa"/>
          </w:tcPr>
          <w:p w14:paraId="4151F65D" w14:textId="77777777" w:rsidR="005C38EC" w:rsidRDefault="005C38EC" w:rsidP="00CE109A"/>
        </w:tc>
        <w:tc>
          <w:tcPr>
            <w:tcW w:w="2360" w:type="dxa"/>
          </w:tcPr>
          <w:p w14:paraId="00652036" w14:textId="77777777" w:rsidR="005C38EC" w:rsidRDefault="005C38EC" w:rsidP="00CE109A"/>
        </w:tc>
      </w:tr>
      <w:tr w:rsidR="005C38EC" w14:paraId="77C2ED1C" w14:textId="77777777" w:rsidTr="005C38EC">
        <w:trPr>
          <w:trHeight w:val="510"/>
        </w:trPr>
        <w:tc>
          <w:tcPr>
            <w:tcW w:w="2651" w:type="dxa"/>
          </w:tcPr>
          <w:p w14:paraId="5EA6D653" w14:textId="77777777" w:rsidR="005C38EC" w:rsidRDefault="005C38EC" w:rsidP="00CE109A"/>
        </w:tc>
        <w:tc>
          <w:tcPr>
            <w:tcW w:w="1440" w:type="dxa"/>
          </w:tcPr>
          <w:p w14:paraId="41790C0A" w14:textId="77777777" w:rsidR="005C38EC" w:rsidRDefault="005C38EC" w:rsidP="00CE109A"/>
        </w:tc>
        <w:tc>
          <w:tcPr>
            <w:tcW w:w="1359" w:type="dxa"/>
          </w:tcPr>
          <w:p w14:paraId="5BCFA5F6" w14:textId="77777777" w:rsidR="005C38EC" w:rsidRDefault="005C38EC" w:rsidP="00CE109A"/>
        </w:tc>
        <w:tc>
          <w:tcPr>
            <w:tcW w:w="1262" w:type="dxa"/>
          </w:tcPr>
          <w:p w14:paraId="481EAF66" w14:textId="77777777" w:rsidR="005C38EC" w:rsidRDefault="005C38EC" w:rsidP="00CE109A"/>
        </w:tc>
        <w:tc>
          <w:tcPr>
            <w:tcW w:w="1262" w:type="dxa"/>
          </w:tcPr>
          <w:p w14:paraId="5C3BBE82" w14:textId="77777777" w:rsidR="005C38EC" w:rsidRDefault="005C38EC" w:rsidP="00CE109A"/>
        </w:tc>
        <w:tc>
          <w:tcPr>
            <w:tcW w:w="1048" w:type="dxa"/>
          </w:tcPr>
          <w:p w14:paraId="7B0874FD" w14:textId="77777777" w:rsidR="005C38EC" w:rsidRDefault="005C38EC" w:rsidP="00CE109A"/>
        </w:tc>
        <w:tc>
          <w:tcPr>
            <w:tcW w:w="1050" w:type="dxa"/>
          </w:tcPr>
          <w:p w14:paraId="0E7D001B" w14:textId="77777777" w:rsidR="005C38EC" w:rsidRDefault="005C38EC" w:rsidP="00CE109A"/>
        </w:tc>
        <w:tc>
          <w:tcPr>
            <w:tcW w:w="1200" w:type="dxa"/>
          </w:tcPr>
          <w:p w14:paraId="6C79B863" w14:textId="77777777" w:rsidR="005C38EC" w:rsidRDefault="005C38EC" w:rsidP="00CE109A"/>
        </w:tc>
        <w:tc>
          <w:tcPr>
            <w:tcW w:w="1398" w:type="dxa"/>
          </w:tcPr>
          <w:p w14:paraId="14A3B118" w14:textId="77777777" w:rsidR="005C38EC" w:rsidRDefault="005C38EC" w:rsidP="00CE109A"/>
        </w:tc>
        <w:tc>
          <w:tcPr>
            <w:tcW w:w="2360" w:type="dxa"/>
          </w:tcPr>
          <w:p w14:paraId="66CD9466" w14:textId="77777777" w:rsidR="005C38EC" w:rsidRDefault="005C38EC" w:rsidP="00CE109A"/>
        </w:tc>
      </w:tr>
      <w:tr w:rsidR="005C38EC" w14:paraId="41023CAD" w14:textId="77777777" w:rsidTr="005C38EC">
        <w:trPr>
          <w:trHeight w:val="323"/>
        </w:trPr>
        <w:tc>
          <w:tcPr>
            <w:tcW w:w="15030" w:type="dxa"/>
            <w:gridSpan w:val="10"/>
          </w:tcPr>
          <w:p w14:paraId="0C0F4622" w14:textId="77777777" w:rsidR="005C38EC" w:rsidRPr="009827FF" w:rsidRDefault="005C38EC" w:rsidP="00CE109A">
            <w:pPr>
              <w:jc w:val="center"/>
              <w:rPr>
                <w:i/>
                <w:iCs/>
              </w:rPr>
            </w:pPr>
            <w:r>
              <w:rPr>
                <w:i/>
                <w:iCs/>
              </w:rPr>
              <w:t>This is a template and is made to be revised to fit the needs of the organization. Add/delete rows and columns as necessary.</w:t>
            </w:r>
          </w:p>
        </w:tc>
      </w:tr>
    </w:tbl>
    <w:p w14:paraId="1078145B" w14:textId="6F75E471" w:rsidR="002B3314" w:rsidRPr="004E7C31" w:rsidRDefault="002B3314" w:rsidP="005C38EC">
      <w:pPr>
        <w:spacing w:line="360" w:lineRule="exact"/>
        <w:rPr>
          <w:rFonts w:asciiTheme="minorHAnsi" w:hAnsiTheme="minorHAnsi" w:cstheme="minorHAnsi"/>
          <w:color w:val="000000" w:themeColor="text1"/>
          <w:sz w:val="22"/>
          <w:szCs w:val="22"/>
        </w:rPr>
      </w:pPr>
    </w:p>
    <w:sectPr w:rsidR="002B3314" w:rsidRPr="004E7C31" w:rsidSect="0010675D">
      <w:pgSz w:w="15840" w:h="12240" w:orient="landscape"/>
      <w:pgMar w:top="720" w:right="0" w:bottom="720" w:left="1016" w:header="0" w:footer="0" w:gutter="0"/>
      <w:cols w:space="0" w:equalWidth="0">
        <w:col w:w="1080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CA97A" w14:textId="77777777" w:rsidR="005A3D66" w:rsidRDefault="005A3D66" w:rsidP="00586319">
      <w:r>
        <w:separator/>
      </w:r>
    </w:p>
  </w:endnote>
  <w:endnote w:type="continuationSeparator" w:id="0">
    <w:p w14:paraId="62018D85" w14:textId="77777777" w:rsidR="005A3D66" w:rsidRDefault="005A3D66" w:rsidP="00586319">
      <w:r>
        <w:continuationSeparator/>
      </w:r>
    </w:p>
  </w:endnote>
  <w:endnote w:type="continuationNotice" w:id="1">
    <w:p w14:paraId="20ED76D5" w14:textId="77777777" w:rsidR="005A3D66" w:rsidRDefault="005A3D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A6FEA" w14:textId="77777777" w:rsidR="0027100E" w:rsidRDefault="0027100E" w:rsidP="007065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9743587" w14:textId="77777777" w:rsidR="0027100E" w:rsidRDefault="00271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16778" w14:textId="77777777" w:rsidR="0027100E" w:rsidRDefault="0027100E" w:rsidP="007065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D8B1247" w14:textId="77777777" w:rsidR="0027100E" w:rsidRDefault="0027100E" w:rsidP="00B64D3D">
    <w:pPr>
      <w:tabs>
        <w:tab w:val="left" w:pos="98"/>
      </w:tabs>
      <w:spacing w:line="255" w:lineRule="auto"/>
      <w:ind w:right="240"/>
      <w:rPr>
        <w:rFonts w:ascii="Arial" w:eastAsia="Arial" w:hAnsi="Arial"/>
        <w:color w:val="333333"/>
        <w:sz w:val="16"/>
      </w:rPr>
    </w:pPr>
  </w:p>
  <w:p w14:paraId="1B4903AA" w14:textId="2B7CF4DA" w:rsidR="0027100E" w:rsidRPr="00113560" w:rsidRDefault="0027100E" w:rsidP="00E81789">
    <w:pPr>
      <w:tabs>
        <w:tab w:val="left" w:pos="98"/>
      </w:tabs>
      <w:spacing w:line="255" w:lineRule="auto"/>
      <w:ind w:left="-450" w:right="20"/>
      <w:jc w:val="center"/>
      <w:rPr>
        <w:rFonts w:ascii="Arial" w:eastAsia="Arial" w:hAnsi="Arial"/>
        <w:color w:val="333333"/>
        <w:sz w:val="9"/>
      </w:rPr>
    </w:pPr>
    <w:r>
      <w:rPr>
        <w:rFonts w:ascii="Arial" w:eastAsia="Arial" w:hAnsi="Arial"/>
        <w:color w:val="333333"/>
        <w:sz w:val="16"/>
      </w:rPr>
      <w:t>Template created by the Korey Stringer Institute (2</w:t>
    </w:r>
    <w:r w:rsidR="007B1CB3">
      <w:rPr>
        <w:rFonts w:ascii="Arial" w:eastAsia="Arial" w:hAnsi="Arial"/>
        <w:color w:val="333333"/>
        <w:sz w:val="16"/>
      </w:rPr>
      <w:t>020</w:t>
    </w:r>
    <w:r>
      <w:rPr>
        <w:rFonts w:ascii="Arial" w:eastAsia="Arial" w:hAnsi="Arial"/>
        <w:color w:val="333333"/>
        <w:sz w:val="16"/>
      </w:rPr>
      <w:t xml:space="preserve">) with reference from the BOC document - Guiding Principles for AT policy and Procedure Development &amp; the </w:t>
    </w:r>
    <w:r w:rsidR="007B1CB3">
      <w:rPr>
        <w:rFonts w:ascii="Arial" w:eastAsia="Arial" w:hAnsi="Arial"/>
        <w:color w:val="333333"/>
        <w:sz w:val="16"/>
      </w:rPr>
      <w:t>Return to Sports and Exercise during the COVID-19 Pandemic: Guidance for High School and Collegiate Athletic Programs</w:t>
    </w:r>
  </w:p>
  <w:p w14:paraId="5B1E4A60" w14:textId="77777777" w:rsidR="0027100E" w:rsidRDefault="0027100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41BB7" w14:textId="77777777" w:rsidR="00EF7CDD" w:rsidRDefault="00EF7C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2E7851" w14:textId="77777777" w:rsidR="005A3D66" w:rsidRDefault="005A3D66" w:rsidP="00586319">
      <w:r>
        <w:separator/>
      </w:r>
    </w:p>
  </w:footnote>
  <w:footnote w:type="continuationSeparator" w:id="0">
    <w:p w14:paraId="40238B01" w14:textId="77777777" w:rsidR="005A3D66" w:rsidRDefault="005A3D66" w:rsidP="00586319">
      <w:r>
        <w:continuationSeparator/>
      </w:r>
    </w:p>
  </w:footnote>
  <w:footnote w:type="continuationNotice" w:id="1">
    <w:p w14:paraId="2D34C9F7" w14:textId="77777777" w:rsidR="005A3D66" w:rsidRDefault="005A3D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3D43" w14:textId="77777777" w:rsidR="0027100E" w:rsidRDefault="00271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5D80D" w14:textId="77777777" w:rsidR="0027100E" w:rsidRDefault="002710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A5705" w14:textId="77777777" w:rsidR="0027100E" w:rsidRDefault="00271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4"/>
    <w:multiLevelType w:val="hybridMultilevel"/>
    <w:tmpl w:val="74DE0EE2"/>
    <w:lvl w:ilvl="0" w:tplc="40F8BA96">
      <w:start w:val="1"/>
      <w:numFmt w:val="decimal"/>
      <w:lvlText w:val="%1."/>
      <w:lvlJc w:val="left"/>
    </w:lvl>
    <w:lvl w:ilvl="1" w:tplc="9E464A7E">
      <w:start w:val="1"/>
      <w:numFmt w:val="bullet"/>
      <w:lvlText w:val=""/>
      <w:lvlJc w:val="left"/>
    </w:lvl>
    <w:lvl w:ilvl="2" w:tplc="4CD4F1F2">
      <w:start w:val="1"/>
      <w:numFmt w:val="bullet"/>
      <w:lvlText w:val=""/>
      <w:lvlJc w:val="left"/>
    </w:lvl>
    <w:lvl w:ilvl="3" w:tplc="931E6BC0">
      <w:start w:val="1"/>
      <w:numFmt w:val="bullet"/>
      <w:lvlText w:val=""/>
      <w:lvlJc w:val="left"/>
    </w:lvl>
    <w:lvl w:ilvl="4" w:tplc="34A2B7DC">
      <w:start w:val="1"/>
      <w:numFmt w:val="bullet"/>
      <w:lvlText w:val=""/>
      <w:lvlJc w:val="left"/>
    </w:lvl>
    <w:lvl w:ilvl="5" w:tplc="2730E34C">
      <w:start w:val="1"/>
      <w:numFmt w:val="bullet"/>
      <w:lvlText w:val=""/>
      <w:lvlJc w:val="left"/>
    </w:lvl>
    <w:lvl w:ilvl="6" w:tplc="895C271E">
      <w:start w:val="1"/>
      <w:numFmt w:val="bullet"/>
      <w:lvlText w:val=""/>
      <w:lvlJc w:val="left"/>
    </w:lvl>
    <w:lvl w:ilvl="7" w:tplc="046E37E4">
      <w:start w:val="1"/>
      <w:numFmt w:val="bullet"/>
      <w:lvlText w:val=""/>
      <w:lvlJc w:val="left"/>
    </w:lvl>
    <w:lvl w:ilvl="8" w:tplc="AA38C656">
      <w:start w:val="1"/>
      <w:numFmt w:val="bullet"/>
      <w:lvlText w:val=""/>
      <w:lvlJc w:val="left"/>
    </w:lvl>
  </w:abstractNum>
  <w:abstractNum w:abstractNumId="1" w15:restartNumberingAfterBreak="0">
    <w:nsid w:val="00000035"/>
    <w:multiLevelType w:val="hybridMultilevel"/>
    <w:tmpl w:val="68EBC550"/>
    <w:lvl w:ilvl="0" w:tplc="33629422">
      <w:start w:val="2"/>
      <w:numFmt w:val="decimal"/>
      <w:lvlText w:val="%1."/>
      <w:lvlJc w:val="left"/>
    </w:lvl>
    <w:lvl w:ilvl="1" w:tplc="7584EB4A">
      <w:start w:val="1"/>
      <w:numFmt w:val="bullet"/>
      <w:lvlText w:val=""/>
      <w:lvlJc w:val="left"/>
    </w:lvl>
    <w:lvl w:ilvl="2" w:tplc="36A488A2">
      <w:start w:val="1"/>
      <w:numFmt w:val="bullet"/>
      <w:lvlText w:val=""/>
      <w:lvlJc w:val="left"/>
    </w:lvl>
    <w:lvl w:ilvl="3" w:tplc="2A88F078">
      <w:start w:val="1"/>
      <w:numFmt w:val="bullet"/>
      <w:lvlText w:val=""/>
      <w:lvlJc w:val="left"/>
    </w:lvl>
    <w:lvl w:ilvl="4" w:tplc="D54C728A">
      <w:start w:val="1"/>
      <w:numFmt w:val="bullet"/>
      <w:lvlText w:val=""/>
      <w:lvlJc w:val="left"/>
    </w:lvl>
    <w:lvl w:ilvl="5" w:tplc="AD52B1B2">
      <w:start w:val="1"/>
      <w:numFmt w:val="bullet"/>
      <w:lvlText w:val=""/>
      <w:lvlJc w:val="left"/>
    </w:lvl>
    <w:lvl w:ilvl="6" w:tplc="88129C66">
      <w:start w:val="1"/>
      <w:numFmt w:val="bullet"/>
      <w:lvlText w:val=""/>
      <w:lvlJc w:val="left"/>
    </w:lvl>
    <w:lvl w:ilvl="7" w:tplc="93603CB8">
      <w:start w:val="1"/>
      <w:numFmt w:val="bullet"/>
      <w:lvlText w:val=""/>
      <w:lvlJc w:val="left"/>
    </w:lvl>
    <w:lvl w:ilvl="8" w:tplc="C2803C88">
      <w:start w:val="1"/>
      <w:numFmt w:val="bullet"/>
      <w:lvlText w:val=""/>
      <w:lvlJc w:val="left"/>
    </w:lvl>
  </w:abstractNum>
  <w:abstractNum w:abstractNumId="2" w15:restartNumberingAfterBreak="0">
    <w:nsid w:val="00000036"/>
    <w:multiLevelType w:val="hybridMultilevel"/>
    <w:tmpl w:val="2DF6D648"/>
    <w:lvl w:ilvl="0" w:tplc="7F8CB388">
      <w:start w:val="3"/>
      <w:numFmt w:val="decimal"/>
      <w:lvlText w:val="%1."/>
      <w:lvlJc w:val="left"/>
    </w:lvl>
    <w:lvl w:ilvl="1" w:tplc="0A165184">
      <w:start w:val="1"/>
      <w:numFmt w:val="bullet"/>
      <w:lvlText w:val=""/>
      <w:lvlJc w:val="left"/>
    </w:lvl>
    <w:lvl w:ilvl="2" w:tplc="A5649F3A">
      <w:start w:val="1"/>
      <w:numFmt w:val="bullet"/>
      <w:lvlText w:val=""/>
      <w:lvlJc w:val="left"/>
    </w:lvl>
    <w:lvl w:ilvl="3" w:tplc="DF8EE3A8">
      <w:start w:val="1"/>
      <w:numFmt w:val="bullet"/>
      <w:lvlText w:val=""/>
      <w:lvlJc w:val="left"/>
    </w:lvl>
    <w:lvl w:ilvl="4" w:tplc="3CBED9F4">
      <w:start w:val="1"/>
      <w:numFmt w:val="bullet"/>
      <w:lvlText w:val=""/>
      <w:lvlJc w:val="left"/>
    </w:lvl>
    <w:lvl w:ilvl="5" w:tplc="F91AE758">
      <w:start w:val="1"/>
      <w:numFmt w:val="bullet"/>
      <w:lvlText w:val=""/>
      <w:lvlJc w:val="left"/>
    </w:lvl>
    <w:lvl w:ilvl="6" w:tplc="BBCCFC94">
      <w:start w:val="1"/>
      <w:numFmt w:val="bullet"/>
      <w:lvlText w:val=""/>
      <w:lvlJc w:val="left"/>
    </w:lvl>
    <w:lvl w:ilvl="7" w:tplc="4E464CC8">
      <w:start w:val="1"/>
      <w:numFmt w:val="bullet"/>
      <w:lvlText w:val=""/>
      <w:lvlJc w:val="left"/>
    </w:lvl>
    <w:lvl w:ilvl="8" w:tplc="2E586928">
      <w:start w:val="1"/>
      <w:numFmt w:val="bullet"/>
      <w:lvlText w:val=""/>
      <w:lvlJc w:val="left"/>
    </w:lvl>
  </w:abstractNum>
  <w:abstractNum w:abstractNumId="3" w15:restartNumberingAfterBreak="0">
    <w:nsid w:val="0000003A"/>
    <w:multiLevelType w:val="hybridMultilevel"/>
    <w:tmpl w:val="57FC4FBA"/>
    <w:lvl w:ilvl="0" w:tplc="0DDAD9AE">
      <w:start w:val="4"/>
      <w:numFmt w:val="decimal"/>
      <w:lvlText w:val="%1."/>
      <w:lvlJc w:val="left"/>
    </w:lvl>
    <w:lvl w:ilvl="1" w:tplc="9154DB76">
      <w:start w:val="1"/>
      <w:numFmt w:val="bullet"/>
      <w:lvlText w:val=""/>
      <w:lvlJc w:val="left"/>
    </w:lvl>
    <w:lvl w:ilvl="2" w:tplc="CEC61474">
      <w:start w:val="1"/>
      <w:numFmt w:val="bullet"/>
      <w:lvlText w:val=""/>
      <w:lvlJc w:val="left"/>
    </w:lvl>
    <w:lvl w:ilvl="3" w:tplc="227EBF32">
      <w:start w:val="1"/>
      <w:numFmt w:val="bullet"/>
      <w:lvlText w:val=""/>
      <w:lvlJc w:val="left"/>
    </w:lvl>
    <w:lvl w:ilvl="4" w:tplc="585C5556">
      <w:start w:val="1"/>
      <w:numFmt w:val="bullet"/>
      <w:lvlText w:val=""/>
      <w:lvlJc w:val="left"/>
    </w:lvl>
    <w:lvl w:ilvl="5" w:tplc="17D8FEB6">
      <w:start w:val="1"/>
      <w:numFmt w:val="bullet"/>
      <w:lvlText w:val=""/>
      <w:lvlJc w:val="left"/>
    </w:lvl>
    <w:lvl w:ilvl="6" w:tplc="38464364">
      <w:start w:val="1"/>
      <w:numFmt w:val="bullet"/>
      <w:lvlText w:val=""/>
      <w:lvlJc w:val="left"/>
    </w:lvl>
    <w:lvl w:ilvl="7" w:tplc="E6B66246">
      <w:start w:val="1"/>
      <w:numFmt w:val="bullet"/>
      <w:lvlText w:val=""/>
      <w:lvlJc w:val="left"/>
    </w:lvl>
    <w:lvl w:ilvl="8" w:tplc="B6DA3CB8">
      <w:start w:val="1"/>
      <w:numFmt w:val="bullet"/>
      <w:lvlText w:val=""/>
      <w:lvlJc w:val="left"/>
    </w:lvl>
  </w:abstractNum>
  <w:abstractNum w:abstractNumId="4" w15:restartNumberingAfterBreak="0">
    <w:nsid w:val="0000003B"/>
    <w:multiLevelType w:val="hybridMultilevel"/>
    <w:tmpl w:val="0CC1016E"/>
    <w:lvl w:ilvl="0" w:tplc="302ECCF8">
      <w:start w:val="5"/>
      <w:numFmt w:val="decimal"/>
      <w:lvlText w:val="%1."/>
      <w:lvlJc w:val="left"/>
    </w:lvl>
    <w:lvl w:ilvl="1" w:tplc="C2CA4F5A">
      <w:start w:val="1"/>
      <w:numFmt w:val="bullet"/>
      <w:lvlText w:val=""/>
      <w:lvlJc w:val="left"/>
    </w:lvl>
    <w:lvl w:ilvl="2" w:tplc="8BF6F2C0">
      <w:start w:val="1"/>
      <w:numFmt w:val="bullet"/>
      <w:lvlText w:val=""/>
      <w:lvlJc w:val="left"/>
    </w:lvl>
    <w:lvl w:ilvl="3" w:tplc="6904375E">
      <w:start w:val="1"/>
      <w:numFmt w:val="bullet"/>
      <w:lvlText w:val=""/>
      <w:lvlJc w:val="left"/>
    </w:lvl>
    <w:lvl w:ilvl="4" w:tplc="8A5A3F8A">
      <w:start w:val="1"/>
      <w:numFmt w:val="bullet"/>
      <w:lvlText w:val=""/>
      <w:lvlJc w:val="left"/>
    </w:lvl>
    <w:lvl w:ilvl="5" w:tplc="DB643EE2">
      <w:start w:val="1"/>
      <w:numFmt w:val="bullet"/>
      <w:lvlText w:val=""/>
      <w:lvlJc w:val="left"/>
    </w:lvl>
    <w:lvl w:ilvl="6" w:tplc="EE6AE996">
      <w:start w:val="1"/>
      <w:numFmt w:val="bullet"/>
      <w:lvlText w:val=""/>
      <w:lvlJc w:val="left"/>
    </w:lvl>
    <w:lvl w:ilvl="7" w:tplc="A71EBB36">
      <w:start w:val="1"/>
      <w:numFmt w:val="bullet"/>
      <w:lvlText w:val=""/>
      <w:lvlJc w:val="left"/>
    </w:lvl>
    <w:lvl w:ilvl="8" w:tplc="A07421A4">
      <w:start w:val="1"/>
      <w:numFmt w:val="bullet"/>
      <w:lvlText w:val=""/>
      <w:lvlJc w:val="left"/>
    </w:lvl>
  </w:abstractNum>
  <w:abstractNum w:abstractNumId="5" w15:restartNumberingAfterBreak="0">
    <w:nsid w:val="12BE3241"/>
    <w:multiLevelType w:val="multilevel"/>
    <w:tmpl w:val="5922D1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4104C8F"/>
    <w:multiLevelType w:val="hybridMultilevel"/>
    <w:tmpl w:val="0956650C"/>
    <w:lvl w:ilvl="0" w:tplc="F2FA0540">
      <w:start w:val="1"/>
      <w:numFmt w:val="decimal"/>
      <w:lvlText w:val="%1."/>
      <w:lvlJc w:val="left"/>
      <w:pPr>
        <w:ind w:left="362" w:hanging="360"/>
      </w:pPr>
      <w:rPr>
        <w:rFonts w:hint="default"/>
      </w:rPr>
    </w:lvl>
    <w:lvl w:ilvl="1" w:tplc="04090019">
      <w:start w:val="1"/>
      <w:numFmt w:val="lowerLetter"/>
      <w:lvlText w:val="%2."/>
      <w:lvlJc w:val="left"/>
      <w:pPr>
        <w:ind w:left="1082" w:hanging="360"/>
      </w:pPr>
    </w:lvl>
    <w:lvl w:ilvl="2" w:tplc="179411D8">
      <w:start w:val="1"/>
      <w:numFmt w:val="lowerRoman"/>
      <w:lvlText w:val="%3."/>
      <w:lvlJc w:val="right"/>
      <w:pPr>
        <w:ind w:left="1802" w:hanging="180"/>
      </w:pPr>
      <w:rPr>
        <w:b w:val="0"/>
        <w:bCs/>
      </w:r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7" w15:restartNumberingAfterBreak="0">
    <w:nsid w:val="1646258E"/>
    <w:multiLevelType w:val="multilevel"/>
    <w:tmpl w:val="5922D10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B19164E"/>
    <w:multiLevelType w:val="hybridMultilevel"/>
    <w:tmpl w:val="6AB29B22"/>
    <w:lvl w:ilvl="0" w:tplc="036CABB6">
      <w:start w:val="1"/>
      <w:numFmt w:val="decimal"/>
      <w:lvlText w:val="%1."/>
      <w:lvlJc w:val="left"/>
      <w:pPr>
        <w:ind w:left="362" w:hanging="360"/>
      </w:pPr>
      <w:rPr>
        <w:rFonts w:ascii="Calibri" w:eastAsia="Arial" w:hAnsi="Calibri" w:cs="Arial"/>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9" w15:restartNumberingAfterBreak="0">
    <w:nsid w:val="3F5732F2"/>
    <w:multiLevelType w:val="hybridMultilevel"/>
    <w:tmpl w:val="8F5AE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B2CD650">
      <w:numFmt w:val="bullet"/>
      <w:lvlText w:val="·"/>
      <w:lvlJc w:val="left"/>
      <w:pPr>
        <w:ind w:left="2700" w:hanging="720"/>
      </w:pPr>
      <w:rPr>
        <w:rFonts w:ascii="Times New Roman" w:eastAsia="Times New Roman" w:hAnsi="Times New Roman" w:cs="Times New Roman" w:hint="default"/>
        <w:sz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B02191"/>
    <w:multiLevelType w:val="hybridMultilevel"/>
    <w:tmpl w:val="C13A8662"/>
    <w:lvl w:ilvl="0" w:tplc="F2FA0540">
      <w:start w:val="1"/>
      <w:numFmt w:val="decimal"/>
      <w:lvlText w:val="%1."/>
      <w:lvlJc w:val="left"/>
      <w:pPr>
        <w:ind w:left="362" w:hanging="360"/>
      </w:pPr>
      <w:rPr>
        <w:rFonts w:hint="default"/>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1" w15:restartNumberingAfterBreak="0">
    <w:nsid w:val="5A3E4DD3"/>
    <w:multiLevelType w:val="hybridMultilevel"/>
    <w:tmpl w:val="4CD4A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2638F9"/>
    <w:multiLevelType w:val="hybridMultilevel"/>
    <w:tmpl w:val="C13A8662"/>
    <w:lvl w:ilvl="0" w:tplc="F2FA0540">
      <w:start w:val="1"/>
      <w:numFmt w:val="decimal"/>
      <w:lvlText w:val="%1."/>
      <w:lvlJc w:val="left"/>
      <w:pPr>
        <w:ind w:left="362" w:hanging="360"/>
      </w:pPr>
      <w:rPr>
        <w:rFonts w:hint="default"/>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13" w15:restartNumberingAfterBreak="0">
    <w:nsid w:val="6A4D6AD4"/>
    <w:multiLevelType w:val="hybridMultilevel"/>
    <w:tmpl w:val="C13A8662"/>
    <w:lvl w:ilvl="0" w:tplc="F2FA0540">
      <w:start w:val="1"/>
      <w:numFmt w:val="decimal"/>
      <w:lvlText w:val="%1."/>
      <w:lvlJc w:val="left"/>
      <w:pPr>
        <w:ind w:left="362" w:hanging="360"/>
      </w:pPr>
      <w:rPr>
        <w:rFonts w:hint="default"/>
      </w:rPr>
    </w:lvl>
    <w:lvl w:ilvl="1" w:tplc="04090019">
      <w:start w:val="1"/>
      <w:numFmt w:val="lowerLetter"/>
      <w:lvlText w:val="%2."/>
      <w:lvlJc w:val="left"/>
      <w:pPr>
        <w:ind w:left="1082" w:hanging="360"/>
      </w:pPr>
    </w:lvl>
    <w:lvl w:ilvl="2" w:tplc="0409001B">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8"/>
  </w:num>
  <w:num w:numId="8">
    <w:abstractNumId w:val="9"/>
  </w:num>
  <w:num w:numId="9">
    <w:abstractNumId w:val="6"/>
  </w:num>
  <w:num w:numId="10">
    <w:abstractNumId w:val="10"/>
  </w:num>
  <w:num w:numId="11">
    <w:abstractNumId w:val="13"/>
  </w:num>
  <w:num w:numId="12">
    <w:abstractNumId w:val="12"/>
  </w:num>
  <w:num w:numId="13">
    <w:abstractNumId w:val="7"/>
  </w:num>
  <w:num w:numId="1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319"/>
    <w:rsid w:val="00007980"/>
    <w:rsid w:val="00012550"/>
    <w:rsid w:val="00022A13"/>
    <w:rsid w:val="00023E57"/>
    <w:rsid w:val="00034E2E"/>
    <w:rsid w:val="00051E61"/>
    <w:rsid w:val="00052556"/>
    <w:rsid w:val="00076F89"/>
    <w:rsid w:val="00084C42"/>
    <w:rsid w:val="000A7790"/>
    <w:rsid w:val="000B0DC6"/>
    <w:rsid w:val="000B5280"/>
    <w:rsid w:val="000C006E"/>
    <w:rsid w:val="000C38B6"/>
    <w:rsid w:val="000D76D9"/>
    <w:rsid w:val="000E2808"/>
    <w:rsid w:val="000F295F"/>
    <w:rsid w:val="0010675D"/>
    <w:rsid w:val="00113560"/>
    <w:rsid w:val="001156EF"/>
    <w:rsid w:val="001210EF"/>
    <w:rsid w:val="00137F3A"/>
    <w:rsid w:val="00147627"/>
    <w:rsid w:val="00162618"/>
    <w:rsid w:val="00184103"/>
    <w:rsid w:val="001877AA"/>
    <w:rsid w:val="001A6DBC"/>
    <w:rsid w:val="001B460B"/>
    <w:rsid w:val="001B49B6"/>
    <w:rsid w:val="001C493C"/>
    <w:rsid w:val="001F0042"/>
    <w:rsid w:val="00205145"/>
    <w:rsid w:val="00212A25"/>
    <w:rsid w:val="00230D58"/>
    <w:rsid w:val="00235E92"/>
    <w:rsid w:val="002421CD"/>
    <w:rsid w:val="0025509D"/>
    <w:rsid w:val="002620E3"/>
    <w:rsid w:val="0027100E"/>
    <w:rsid w:val="00272B9B"/>
    <w:rsid w:val="00273BA8"/>
    <w:rsid w:val="00280A94"/>
    <w:rsid w:val="002B3314"/>
    <w:rsid w:val="002B673D"/>
    <w:rsid w:val="002E0CDC"/>
    <w:rsid w:val="002F25FB"/>
    <w:rsid w:val="00310CC1"/>
    <w:rsid w:val="0032004A"/>
    <w:rsid w:val="003229E0"/>
    <w:rsid w:val="0033529B"/>
    <w:rsid w:val="00364B57"/>
    <w:rsid w:val="00365AFA"/>
    <w:rsid w:val="00381A1D"/>
    <w:rsid w:val="00385158"/>
    <w:rsid w:val="003B7412"/>
    <w:rsid w:val="00414B6A"/>
    <w:rsid w:val="00423507"/>
    <w:rsid w:val="00430087"/>
    <w:rsid w:val="004337AE"/>
    <w:rsid w:val="00443711"/>
    <w:rsid w:val="00445F01"/>
    <w:rsid w:val="00467185"/>
    <w:rsid w:val="00486A6B"/>
    <w:rsid w:val="0049005B"/>
    <w:rsid w:val="004901DF"/>
    <w:rsid w:val="004960E2"/>
    <w:rsid w:val="004A407E"/>
    <w:rsid w:val="004C2895"/>
    <w:rsid w:val="004D31E8"/>
    <w:rsid w:val="004E0895"/>
    <w:rsid w:val="004E3A73"/>
    <w:rsid w:val="004E772F"/>
    <w:rsid w:val="004E7C31"/>
    <w:rsid w:val="004F583D"/>
    <w:rsid w:val="0051143E"/>
    <w:rsid w:val="00514299"/>
    <w:rsid w:val="00526595"/>
    <w:rsid w:val="00541888"/>
    <w:rsid w:val="0055334A"/>
    <w:rsid w:val="00567DDF"/>
    <w:rsid w:val="005848D3"/>
    <w:rsid w:val="00586319"/>
    <w:rsid w:val="005A3D66"/>
    <w:rsid w:val="005C38EC"/>
    <w:rsid w:val="005D3449"/>
    <w:rsid w:val="005D671B"/>
    <w:rsid w:val="00603567"/>
    <w:rsid w:val="0063327C"/>
    <w:rsid w:val="00640865"/>
    <w:rsid w:val="00665097"/>
    <w:rsid w:val="00667732"/>
    <w:rsid w:val="00673C5E"/>
    <w:rsid w:val="006B12E0"/>
    <w:rsid w:val="006B3C95"/>
    <w:rsid w:val="006D537D"/>
    <w:rsid w:val="006E00A5"/>
    <w:rsid w:val="006F46E3"/>
    <w:rsid w:val="00706563"/>
    <w:rsid w:val="00747672"/>
    <w:rsid w:val="007727BD"/>
    <w:rsid w:val="00773D7C"/>
    <w:rsid w:val="007747B1"/>
    <w:rsid w:val="007913EF"/>
    <w:rsid w:val="007958AC"/>
    <w:rsid w:val="007B1CB3"/>
    <w:rsid w:val="007E2DC4"/>
    <w:rsid w:val="007E791D"/>
    <w:rsid w:val="00815DD0"/>
    <w:rsid w:val="008256EB"/>
    <w:rsid w:val="00831F95"/>
    <w:rsid w:val="0083378E"/>
    <w:rsid w:val="008374BE"/>
    <w:rsid w:val="00837C0B"/>
    <w:rsid w:val="00847614"/>
    <w:rsid w:val="0084785E"/>
    <w:rsid w:val="008B18C6"/>
    <w:rsid w:val="008B1EB7"/>
    <w:rsid w:val="008B56EC"/>
    <w:rsid w:val="008D6C12"/>
    <w:rsid w:val="008E764E"/>
    <w:rsid w:val="009260D3"/>
    <w:rsid w:val="00937EFB"/>
    <w:rsid w:val="00955C40"/>
    <w:rsid w:val="009565F5"/>
    <w:rsid w:val="00960154"/>
    <w:rsid w:val="009643BF"/>
    <w:rsid w:val="0097058F"/>
    <w:rsid w:val="00976EAF"/>
    <w:rsid w:val="00983143"/>
    <w:rsid w:val="009A2864"/>
    <w:rsid w:val="009A28EF"/>
    <w:rsid w:val="009A4B91"/>
    <w:rsid w:val="009F5970"/>
    <w:rsid w:val="00A158D9"/>
    <w:rsid w:val="00A45EC3"/>
    <w:rsid w:val="00A74685"/>
    <w:rsid w:val="00A76D14"/>
    <w:rsid w:val="00AB1D77"/>
    <w:rsid w:val="00AD4004"/>
    <w:rsid w:val="00AE328F"/>
    <w:rsid w:val="00AF4CE3"/>
    <w:rsid w:val="00B04CD2"/>
    <w:rsid w:val="00B32458"/>
    <w:rsid w:val="00B37F64"/>
    <w:rsid w:val="00B471B9"/>
    <w:rsid w:val="00B64D3D"/>
    <w:rsid w:val="00B72298"/>
    <w:rsid w:val="00B723E7"/>
    <w:rsid w:val="00BA5CD5"/>
    <w:rsid w:val="00BF57D7"/>
    <w:rsid w:val="00BF7B3F"/>
    <w:rsid w:val="00C020FE"/>
    <w:rsid w:val="00C12335"/>
    <w:rsid w:val="00C311DE"/>
    <w:rsid w:val="00C467A2"/>
    <w:rsid w:val="00C75A34"/>
    <w:rsid w:val="00C819C6"/>
    <w:rsid w:val="00CB332D"/>
    <w:rsid w:val="00CC2CB4"/>
    <w:rsid w:val="00CE2777"/>
    <w:rsid w:val="00D172E1"/>
    <w:rsid w:val="00D40E00"/>
    <w:rsid w:val="00D43776"/>
    <w:rsid w:val="00D56521"/>
    <w:rsid w:val="00D63D0B"/>
    <w:rsid w:val="00D93FF2"/>
    <w:rsid w:val="00DB1CF1"/>
    <w:rsid w:val="00DB3719"/>
    <w:rsid w:val="00DB6F49"/>
    <w:rsid w:val="00DC0C7B"/>
    <w:rsid w:val="00DD6656"/>
    <w:rsid w:val="00E067BF"/>
    <w:rsid w:val="00E27F57"/>
    <w:rsid w:val="00E47CE3"/>
    <w:rsid w:val="00E51498"/>
    <w:rsid w:val="00E71AFD"/>
    <w:rsid w:val="00E7401D"/>
    <w:rsid w:val="00E81789"/>
    <w:rsid w:val="00E8581A"/>
    <w:rsid w:val="00E90AC9"/>
    <w:rsid w:val="00E964CA"/>
    <w:rsid w:val="00E96946"/>
    <w:rsid w:val="00EA5AD4"/>
    <w:rsid w:val="00EB0C90"/>
    <w:rsid w:val="00EC774A"/>
    <w:rsid w:val="00ED6E66"/>
    <w:rsid w:val="00EE6D21"/>
    <w:rsid w:val="00EF159E"/>
    <w:rsid w:val="00EF333C"/>
    <w:rsid w:val="00EF7CDD"/>
    <w:rsid w:val="00F01235"/>
    <w:rsid w:val="00F06956"/>
    <w:rsid w:val="00F10D19"/>
    <w:rsid w:val="00F12AAB"/>
    <w:rsid w:val="00F12C9E"/>
    <w:rsid w:val="00F1385C"/>
    <w:rsid w:val="00F13913"/>
    <w:rsid w:val="00F1718E"/>
    <w:rsid w:val="00F358C6"/>
    <w:rsid w:val="00F60836"/>
    <w:rsid w:val="00F80966"/>
    <w:rsid w:val="00F84A56"/>
    <w:rsid w:val="00F92624"/>
    <w:rsid w:val="00F9536E"/>
    <w:rsid w:val="00FB2324"/>
    <w:rsid w:val="00FC1CA7"/>
    <w:rsid w:val="00FE4C6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2B31E4"/>
  <w15:docId w15:val="{90531582-E963-7846-B73A-168858133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CD5"/>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1391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6319"/>
    <w:pPr>
      <w:tabs>
        <w:tab w:val="center" w:pos="4680"/>
        <w:tab w:val="right" w:pos="9360"/>
      </w:tabs>
    </w:pPr>
    <w:rPr>
      <w:rFonts w:ascii="Calibri" w:eastAsia="Calibri" w:hAnsi="Calibri" w:cs="Arial"/>
      <w:sz w:val="20"/>
      <w:szCs w:val="20"/>
    </w:rPr>
  </w:style>
  <w:style w:type="character" w:customStyle="1" w:styleId="HeaderChar">
    <w:name w:val="Header Char"/>
    <w:basedOn w:val="DefaultParagraphFont"/>
    <w:link w:val="Header"/>
    <w:uiPriority w:val="99"/>
    <w:rsid w:val="00586319"/>
  </w:style>
  <w:style w:type="paragraph" w:styleId="Footer">
    <w:name w:val="footer"/>
    <w:basedOn w:val="Normal"/>
    <w:link w:val="FooterChar"/>
    <w:uiPriority w:val="99"/>
    <w:unhideWhenUsed/>
    <w:rsid w:val="00586319"/>
    <w:pPr>
      <w:tabs>
        <w:tab w:val="center" w:pos="4680"/>
        <w:tab w:val="right" w:pos="9360"/>
      </w:tabs>
    </w:pPr>
    <w:rPr>
      <w:rFonts w:ascii="Calibri" w:eastAsia="Calibri" w:hAnsi="Calibri" w:cs="Arial"/>
      <w:sz w:val="20"/>
      <w:szCs w:val="20"/>
    </w:rPr>
  </w:style>
  <w:style w:type="character" w:customStyle="1" w:styleId="FooterChar">
    <w:name w:val="Footer Char"/>
    <w:basedOn w:val="DefaultParagraphFont"/>
    <w:link w:val="Footer"/>
    <w:uiPriority w:val="99"/>
    <w:rsid w:val="00586319"/>
  </w:style>
  <w:style w:type="character" w:styleId="PageNumber">
    <w:name w:val="page number"/>
    <w:uiPriority w:val="99"/>
    <w:semiHidden/>
    <w:unhideWhenUsed/>
    <w:rsid w:val="008374BE"/>
  </w:style>
  <w:style w:type="paragraph" w:styleId="ListParagraph">
    <w:name w:val="List Paragraph"/>
    <w:basedOn w:val="Normal"/>
    <w:uiPriority w:val="34"/>
    <w:qFormat/>
    <w:rsid w:val="004E3A73"/>
    <w:pPr>
      <w:ind w:left="720"/>
    </w:pPr>
    <w:rPr>
      <w:rFonts w:ascii="Calibri" w:eastAsia="Calibri" w:hAnsi="Calibri" w:cs="Arial"/>
      <w:sz w:val="20"/>
      <w:szCs w:val="20"/>
    </w:rPr>
  </w:style>
  <w:style w:type="paragraph" w:styleId="NoSpacing">
    <w:name w:val="No Spacing"/>
    <w:uiPriority w:val="1"/>
    <w:qFormat/>
    <w:rsid w:val="0025509D"/>
  </w:style>
  <w:style w:type="table" w:styleId="TableGrid">
    <w:name w:val="Table Grid"/>
    <w:basedOn w:val="TableNormal"/>
    <w:uiPriority w:val="39"/>
    <w:rsid w:val="00F12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semiHidden/>
    <w:unhideWhenUsed/>
    <w:rsid w:val="00AF4CE3"/>
    <w:rPr>
      <w:rFonts w:eastAsia="Calibri"/>
      <w:sz w:val="18"/>
      <w:szCs w:val="18"/>
    </w:rPr>
  </w:style>
  <w:style w:type="character" w:customStyle="1" w:styleId="BalloonTextChar">
    <w:name w:val="Balloon Text Char"/>
    <w:link w:val="BalloonText"/>
    <w:semiHidden/>
    <w:rsid w:val="00AE328F"/>
    <w:rPr>
      <w:rFonts w:ascii="Times New Roman" w:hAnsi="Times New Roman" w:cs="Times New Roman"/>
      <w:sz w:val="18"/>
      <w:szCs w:val="18"/>
    </w:rPr>
  </w:style>
  <w:style w:type="character" w:styleId="CommentReference">
    <w:name w:val="annotation reference"/>
    <w:semiHidden/>
    <w:unhideWhenUsed/>
    <w:rsid w:val="00AF4CE3"/>
    <w:rPr>
      <w:sz w:val="16"/>
      <w:szCs w:val="16"/>
    </w:rPr>
  </w:style>
  <w:style w:type="paragraph" w:styleId="CommentText">
    <w:name w:val="annotation text"/>
    <w:basedOn w:val="Normal"/>
    <w:link w:val="CommentTextChar"/>
    <w:semiHidden/>
    <w:unhideWhenUsed/>
    <w:rsid w:val="00AF4CE3"/>
    <w:rPr>
      <w:rFonts w:ascii="Calibri" w:eastAsia="Calibri" w:hAnsi="Calibri" w:cs="Arial"/>
      <w:sz w:val="20"/>
      <w:szCs w:val="20"/>
    </w:rPr>
  </w:style>
  <w:style w:type="character" w:customStyle="1" w:styleId="CommentTextChar">
    <w:name w:val="Comment Text Char"/>
    <w:basedOn w:val="DefaultParagraphFont"/>
    <w:link w:val="CommentText"/>
    <w:semiHidden/>
    <w:rsid w:val="00AE328F"/>
  </w:style>
  <w:style w:type="paragraph" w:styleId="CommentSubject">
    <w:name w:val="annotation subject"/>
    <w:basedOn w:val="CommentText"/>
    <w:next w:val="CommentText"/>
    <w:link w:val="CommentSubjectChar"/>
    <w:semiHidden/>
    <w:unhideWhenUsed/>
    <w:rsid w:val="00AF4CE3"/>
    <w:rPr>
      <w:b/>
      <w:bCs/>
    </w:rPr>
  </w:style>
  <w:style w:type="character" w:customStyle="1" w:styleId="CommentSubjectChar">
    <w:name w:val="Comment Subject Char"/>
    <w:link w:val="CommentSubject"/>
    <w:semiHidden/>
    <w:rsid w:val="00AE328F"/>
    <w:rPr>
      <w:b/>
      <w:bCs/>
    </w:rPr>
  </w:style>
  <w:style w:type="character" w:styleId="Hyperlink">
    <w:name w:val="Hyperlink"/>
    <w:uiPriority w:val="99"/>
    <w:unhideWhenUsed/>
    <w:rsid w:val="00EF333C"/>
    <w:rPr>
      <w:color w:val="0563C1"/>
      <w:u w:val="single"/>
    </w:rPr>
  </w:style>
  <w:style w:type="character" w:styleId="IntenseEmphasis">
    <w:name w:val="Intense Emphasis"/>
    <w:uiPriority w:val="21"/>
    <w:qFormat/>
    <w:rsid w:val="00EF333C"/>
    <w:rPr>
      <w:i/>
      <w:iCs/>
      <w:color w:val="5B9BD5"/>
    </w:rPr>
  </w:style>
  <w:style w:type="paragraph" w:styleId="Revision">
    <w:name w:val="Revision"/>
    <w:hidden/>
    <w:uiPriority w:val="99"/>
    <w:semiHidden/>
    <w:rsid w:val="00AF4CE3"/>
  </w:style>
  <w:style w:type="character" w:styleId="UnresolvedMention">
    <w:name w:val="Unresolved Mention"/>
    <w:basedOn w:val="DefaultParagraphFont"/>
    <w:uiPriority w:val="99"/>
    <w:semiHidden/>
    <w:unhideWhenUsed/>
    <w:rsid w:val="00E964CA"/>
    <w:rPr>
      <w:color w:val="605E5C"/>
      <w:shd w:val="clear" w:color="auto" w:fill="E1DFDD"/>
    </w:rPr>
  </w:style>
  <w:style w:type="table" w:styleId="GridTable1Light">
    <w:name w:val="Grid Table 1 Light"/>
    <w:basedOn w:val="TableNormal"/>
    <w:uiPriority w:val="46"/>
    <w:rsid w:val="00E964CA"/>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F10D19"/>
    <w:rPr>
      <w:rFonts w:ascii="Calibri" w:eastAsia="Calibri" w:hAnsi="Calibri" w:cs="Arial"/>
      <w:sz w:val="20"/>
      <w:szCs w:val="20"/>
    </w:rPr>
  </w:style>
  <w:style w:type="table" w:customStyle="1" w:styleId="4">
    <w:name w:val="4"/>
    <w:basedOn w:val="TableNormal"/>
    <w:rsid w:val="009260D3"/>
    <w:rPr>
      <w:rFonts w:cs="Calibri"/>
      <w:sz w:val="24"/>
      <w:szCs w:val="24"/>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9260D3"/>
    <w:rPr>
      <w:rFonts w:cs="Calibri"/>
      <w:sz w:val="24"/>
      <w:szCs w:val="24"/>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9260D3"/>
    <w:rPr>
      <w:rFonts w:cs="Calibri"/>
      <w:sz w:val="24"/>
      <w:szCs w:val="24"/>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9260D3"/>
    <w:rPr>
      <w:rFonts w:cs="Calibri"/>
      <w:sz w:val="24"/>
      <w:szCs w:val="24"/>
    </w:rPr>
    <w:tblPr>
      <w:tblStyleRowBandSize w:val="1"/>
      <w:tblStyleColBandSize w:val="1"/>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F1391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662760">
      <w:bodyDiv w:val="1"/>
      <w:marLeft w:val="0"/>
      <w:marRight w:val="0"/>
      <w:marTop w:val="0"/>
      <w:marBottom w:val="0"/>
      <w:divBdr>
        <w:top w:val="none" w:sz="0" w:space="0" w:color="auto"/>
        <w:left w:val="none" w:sz="0" w:space="0" w:color="auto"/>
        <w:bottom w:val="none" w:sz="0" w:space="0" w:color="auto"/>
        <w:right w:val="none" w:sz="0" w:space="0" w:color="auto"/>
      </w:divBdr>
    </w:div>
    <w:div w:id="1260480564">
      <w:bodyDiv w:val="1"/>
      <w:marLeft w:val="0"/>
      <w:marRight w:val="0"/>
      <w:marTop w:val="0"/>
      <w:marBottom w:val="0"/>
      <w:divBdr>
        <w:top w:val="none" w:sz="0" w:space="0" w:color="auto"/>
        <w:left w:val="none" w:sz="0" w:space="0" w:color="auto"/>
        <w:bottom w:val="none" w:sz="0" w:space="0" w:color="auto"/>
        <w:right w:val="none" w:sz="0" w:space="0" w:color="auto"/>
      </w:divBdr>
    </w:div>
    <w:div w:id="1291741692">
      <w:bodyDiv w:val="1"/>
      <w:marLeft w:val="0"/>
      <w:marRight w:val="0"/>
      <w:marTop w:val="0"/>
      <w:marBottom w:val="0"/>
      <w:divBdr>
        <w:top w:val="none" w:sz="0" w:space="0" w:color="auto"/>
        <w:left w:val="none" w:sz="0" w:space="0" w:color="auto"/>
        <w:bottom w:val="none" w:sz="0" w:space="0" w:color="auto"/>
        <w:right w:val="none" w:sz="0" w:space="0" w:color="auto"/>
      </w:divBdr>
    </w:div>
    <w:div w:id="171961999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E22F4-7BC5-C24D-A996-9D82FBC2C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5243</Words>
  <Characters>29891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35064</CharactersWithSpaces>
  <SharedDoc>false</SharedDoc>
  <HLinks>
    <vt:vector size="6" baseType="variant">
      <vt:variant>
        <vt:i4>3342435</vt:i4>
      </vt:variant>
      <vt:variant>
        <vt:i4>13</vt:i4>
      </vt:variant>
      <vt:variant>
        <vt:i4>0</vt:i4>
      </vt:variant>
      <vt:variant>
        <vt:i4>5</vt:i4>
      </vt:variant>
      <vt:variant>
        <vt:lpwstr>https://www.hcca-info.org/Portals/0/PDFs/Resources/Conference_Handouts/Compliance_Institute/2014/mon/205print3.pdf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Scarneo</dc:creator>
  <cp:keywords/>
  <cp:lastModifiedBy>Morrissey, Maggie</cp:lastModifiedBy>
  <cp:revision>2</cp:revision>
  <dcterms:created xsi:type="dcterms:W3CDTF">2020-06-03T12:30:00Z</dcterms:created>
  <dcterms:modified xsi:type="dcterms:W3CDTF">2020-06-03T12:30:00Z</dcterms:modified>
</cp:coreProperties>
</file>